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D1C81" w14:textId="16F6A0B0" w:rsidR="00E90E49" w:rsidRPr="00222192" w:rsidRDefault="00D3489F" w:rsidP="00E35559">
      <w:pPr>
        <w:pStyle w:val="3GPPHeader"/>
        <w:spacing w:after="60"/>
        <w:rPr>
          <w:sz w:val="32"/>
          <w:szCs w:val="32"/>
          <w:highlight w:val="yellow"/>
        </w:rPr>
      </w:pPr>
      <w:r w:rsidRPr="00222192">
        <w:t>3GPP TSG-RAN WG2 #105</w:t>
      </w:r>
      <w:r w:rsidR="00E90E49" w:rsidRPr="00222192">
        <w:tab/>
      </w:r>
      <w:proofErr w:type="spellStart"/>
      <w:r w:rsidR="00E90E49" w:rsidRPr="00222192">
        <w:rPr>
          <w:sz w:val="32"/>
          <w:szCs w:val="32"/>
        </w:rPr>
        <w:t>Tdoc</w:t>
      </w:r>
      <w:proofErr w:type="spellEnd"/>
      <w:r w:rsidR="00E90E49" w:rsidRPr="00222192">
        <w:rPr>
          <w:sz w:val="32"/>
          <w:szCs w:val="32"/>
        </w:rPr>
        <w:t xml:space="preserve"> </w:t>
      </w:r>
      <w:r w:rsidR="00091557" w:rsidRPr="00222192">
        <w:rPr>
          <w:sz w:val="32"/>
          <w:szCs w:val="32"/>
        </w:rPr>
        <w:t>R2-</w:t>
      </w:r>
      <w:r w:rsidR="005F3025" w:rsidRPr="00222192">
        <w:rPr>
          <w:sz w:val="32"/>
          <w:szCs w:val="32"/>
        </w:rPr>
        <w:t>1</w:t>
      </w:r>
      <w:r w:rsidRPr="00222192">
        <w:rPr>
          <w:sz w:val="32"/>
          <w:szCs w:val="32"/>
        </w:rPr>
        <w:t>9</w:t>
      </w:r>
      <w:r w:rsidR="006824CB" w:rsidRPr="00222192">
        <w:rPr>
          <w:sz w:val="32"/>
          <w:szCs w:val="32"/>
        </w:rPr>
        <w:t>00399</w:t>
      </w:r>
    </w:p>
    <w:p w14:paraId="13FB4520" w14:textId="458D0FCD" w:rsidR="00E90E49" w:rsidRPr="00D14DA1" w:rsidRDefault="00D3489F" w:rsidP="00311702">
      <w:pPr>
        <w:pStyle w:val="3GPPHeader"/>
      </w:pPr>
      <w:r w:rsidRPr="00D14DA1">
        <w:t>Athens, Greece, Feb 25th –Mar 1</w:t>
      </w:r>
      <w:r w:rsidRPr="00D14DA1">
        <w:rPr>
          <w:vertAlign w:val="superscript"/>
        </w:rPr>
        <w:t>st</w:t>
      </w:r>
      <w:r w:rsidR="007E412E" w:rsidRPr="00D14DA1">
        <w:t>,</w:t>
      </w:r>
      <w:r w:rsidRPr="00D14DA1">
        <w:t xml:space="preserve"> 2019</w:t>
      </w:r>
    </w:p>
    <w:p w14:paraId="2997A24F" w14:textId="77777777" w:rsidR="00E90E49" w:rsidRPr="00D14DA1" w:rsidRDefault="00E90E49" w:rsidP="00357380">
      <w:pPr>
        <w:pStyle w:val="3GPPHeader"/>
      </w:pPr>
    </w:p>
    <w:p w14:paraId="393A87B1" w14:textId="6C6D3E46" w:rsidR="00E90E49" w:rsidRPr="00222192" w:rsidRDefault="00E90E49" w:rsidP="00311702">
      <w:pPr>
        <w:pStyle w:val="3GPPHeader"/>
        <w:rPr>
          <w:sz w:val="22"/>
        </w:rPr>
      </w:pPr>
      <w:r w:rsidRPr="00222192">
        <w:rPr>
          <w:sz w:val="22"/>
        </w:rPr>
        <w:t>Agenda Item:</w:t>
      </w:r>
      <w:r w:rsidRPr="00222192">
        <w:rPr>
          <w:sz w:val="22"/>
        </w:rPr>
        <w:tab/>
      </w:r>
      <w:r w:rsidR="00F01830" w:rsidRPr="00222192">
        <w:rPr>
          <w:sz w:val="22"/>
        </w:rPr>
        <w:t>11.9.1</w:t>
      </w:r>
    </w:p>
    <w:p w14:paraId="157466B9" w14:textId="77777777" w:rsidR="00E90E49" w:rsidRPr="00D14DA1" w:rsidRDefault="003D3C45" w:rsidP="00F64C2B">
      <w:pPr>
        <w:pStyle w:val="3GPPHeader"/>
        <w:rPr>
          <w:sz w:val="22"/>
        </w:rPr>
      </w:pPr>
      <w:r w:rsidRPr="00D14DA1">
        <w:rPr>
          <w:sz w:val="22"/>
        </w:rPr>
        <w:t>Source:</w:t>
      </w:r>
      <w:r w:rsidR="00E90E49" w:rsidRPr="00D14DA1">
        <w:rPr>
          <w:sz w:val="22"/>
        </w:rPr>
        <w:tab/>
      </w:r>
      <w:r w:rsidR="00F64C2B" w:rsidRPr="00D14DA1">
        <w:rPr>
          <w:sz w:val="22"/>
        </w:rPr>
        <w:t>Ericsson</w:t>
      </w:r>
    </w:p>
    <w:p w14:paraId="2D957D62" w14:textId="1016D1DD" w:rsidR="00E90E49" w:rsidRPr="00D14DA1" w:rsidRDefault="003D3C45" w:rsidP="00311702">
      <w:pPr>
        <w:pStyle w:val="3GPPHeader"/>
        <w:rPr>
          <w:sz w:val="22"/>
        </w:rPr>
      </w:pPr>
      <w:r w:rsidRPr="00D14DA1">
        <w:rPr>
          <w:sz w:val="22"/>
        </w:rPr>
        <w:t>Title:</w:t>
      </w:r>
      <w:r w:rsidR="00E90E49" w:rsidRPr="00D14DA1">
        <w:rPr>
          <w:sz w:val="22"/>
        </w:rPr>
        <w:tab/>
      </w:r>
      <w:r w:rsidR="00D3489F" w:rsidRPr="00D14DA1">
        <w:rPr>
          <w:sz w:val="22"/>
        </w:rPr>
        <w:t>Scenarios</w:t>
      </w:r>
      <w:r w:rsidR="00FE2EC1" w:rsidRPr="00D14DA1">
        <w:rPr>
          <w:sz w:val="22"/>
        </w:rPr>
        <w:t xml:space="preserve"> </w:t>
      </w:r>
      <w:r w:rsidR="00D3489F" w:rsidRPr="00D14DA1">
        <w:rPr>
          <w:sz w:val="22"/>
        </w:rPr>
        <w:t>for NR mobility enhancements</w:t>
      </w:r>
    </w:p>
    <w:p w14:paraId="5AF7D897" w14:textId="77777777" w:rsidR="00E90E49" w:rsidRPr="00D14DA1" w:rsidRDefault="00E90E49" w:rsidP="00D546FF">
      <w:pPr>
        <w:pStyle w:val="3GPPHeader"/>
        <w:rPr>
          <w:sz w:val="22"/>
        </w:rPr>
      </w:pPr>
      <w:r w:rsidRPr="00D14DA1">
        <w:rPr>
          <w:sz w:val="22"/>
        </w:rPr>
        <w:t>Document for:</w:t>
      </w:r>
      <w:r w:rsidRPr="00D14DA1">
        <w:rPr>
          <w:sz w:val="22"/>
        </w:rPr>
        <w:tab/>
      </w:r>
      <w:r w:rsidR="00D3489F" w:rsidRPr="00D14DA1">
        <w:rPr>
          <w:sz w:val="22"/>
        </w:rPr>
        <w:t>Discussion and decision</w:t>
      </w:r>
    </w:p>
    <w:p w14:paraId="713CF756" w14:textId="77777777" w:rsidR="00E90E49" w:rsidRPr="00D14DA1" w:rsidRDefault="00E90E49" w:rsidP="00E90E49"/>
    <w:p w14:paraId="4AE9A051" w14:textId="77777777" w:rsidR="00E90E49" w:rsidRPr="00CE0424" w:rsidRDefault="00230D18" w:rsidP="00CE0424">
      <w:pPr>
        <w:pStyle w:val="Heading1"/>
      </w:pPr>
      <w:r>
        <w:t>1</w:t>
      </w:r>
      <w:r>
        <w:tab/>
      </w:r>
      <w:r w:rsidR="00E90E49" w:rsidRPr="00CE0424">
        <w:t>Introduction</w:t>
      </w:r>
    </w:p>
    <w:p w14:paraId="7FB829D9" w14:textId="5ACAC104" w:rsidR="00477768" w:rsidRPr="00D14DA1" w:rsidRDefault="00D3489F" w:rsidP="00266E28">
      <w:pPr>
        <w:pStyle w:val="BodyText"/>
      </w:pPr>
      <w:r w:rsidRPr="00D14DA1">
        <w:t>RAN2#105 is the first meeting of the Rel-16 NR mobility enhancements work item which aims to enhance NR mobility by reducing handover interruption time and improve mobility robustness.</w:t>
      </w:r>
      <w:r w:rsidR="000C7BEF" w:rsidRPr="00D14DA1">
        <w:t xml:space="preserve"> The work starts with a study phase where potential solutions will be studied, followed by a work phase where the chosen solution will be specified.</w:t>
      </w:r>
    </w:p>
    <w:p w14:paraId="52375C84" w14:textId="320749D6" w:rsidR="00597DD4" w:rsidRPr="00D14DA1" w:rsidRDefault="00597DD4" w:rsidP="00CE0424">
      <w:pPr>
        <w:pStyle w:val="BodyText"/>
      </w:pPr>
      <w:r w:rsidRPr="00D14DA1">
        <w:t xml:space="preserve">This contribution </w:t>
      </w:r>
      <w:r w:rsidR="00477205" w:rsidRPr="00D14DA1">
        <w:t>discusses</w:t>
      </w:r>
      <w:r w:rsidR="00E95B10" w:rsidRPr="00D14DA1">
        <w:t xml:space="preserve"> handover scenarios</w:t>
      </w:r>
      <w:r w:rsidR="00477205" w:rsidRPr="00D14DA1">
        <w:t xml:space="preserve"> to be addressed </w:t>
      </w:r>
      <w:r w:rsidR="00475483">
        <w:t xml:space="preserve">and other aspects to be considered during the study </w:t>
      </w:r>
      <w:r w:rsidR="00475483" w:rsidRPr="00D14DA1">
        <w:t>of NR mobility enhancements</w:t>
      </w:r>
      <w:r w:rsidR="0019610B" w:rsidRPr="00D14DA1">
        <w:t>.</w:t>
      </w:r>
    </w:p>
    <w:p w14:paraId="572A75A6" w14:textId="77777777" w:rsidR="004000E8" w:rsidRPr="00CE0424" w:rsidRDefault="00230D18" w:rsidP="00CE0424">
      <w:pPr>
        <w:pStyle w:val="Heading1"/>
      </w:pPr>
      <w:bookmarkStart w:id="0" w:name="_Ref178064866"/>
      <w:r>
        <w:t>2</w:t>
      </w:r>
      <w:r>
        <w:tab/>
      </w:r>
      <w:r w:rsidR="004000E8" w:rsidRPr="00CE0424">
        <w:t>Discussion</w:t>
      </w:r>
      <w:bookmarkEnd w:id="0"/>
    </w:p>
    <w:p w14:paraId="2712408E" w14:textId="598B7C35" w:rsidR="006D6D79" w:rsidRDefault="008F79F7" w:rsidP="008F79F7">
      <w:pPr>
        <w:pStyle w:val="Heading2"/>
      </w:pPr>
      <w:r>
        <w:t>2.1</w:t>
      </w:r>
      <w:r>
        <w:tab/>
        <w:t>“Aspects to be considered”</w:t>
      </w:r>
    </w:p>
    <w:p w14:paraId="24249276" w14:textId="23E1C368" w:rsidR="00247B15" w:rsidRPr="00D14DA1" w:rsidRDefault="002B2748" w:rsidP="001822AE">
      <w:pPr>
        <w:pStyle w:val="BodyText"/>
      </w:pPr>
      <w:r w:rsidRPr="00D14DA1">
        <w:t>As part of</w:t>
      </w:r>
      <w:r w:rsidR="00D10B41" w:rsidRPr="00D14DA1">
        <w:t xml:space="preserve"> the </w:t>
      </w:r>
      <w:r w:rsidR="000B12D3" w:rsidRPr="00D14DA1">
        <w:t>objectives of t</w:t>
      </w:r>
      <w:r w:rsidR="001822AE" w:rsidRPr="00D14DA1">
        <w:t xml:space="preserve">he work item description </w:t>
      </w:r>
      <w:r w:rsidR="001822AE">
        <w:fldChar w:fldCharType="begin"/>
      </w:r>
      <w:r w:rsidR="001822AE" w:rsidRPr="00D14DA1">
        <w:instrText xml:space="preserve"> REF _Ref364449 \r \h </w:instrText>
      </w:r>
      <w:r w:rsidR="001822AE">
        <w:fldChar w:fldCharType="separate"/>
      </w:r>
      <w:r w:rsidR="001822AE" w:rsidRPr="00D14DA1">
        <w:t>[1]</w:t>
      </w:r>
      <w:r w:rsidR="001822AE">
        <w:fldChar w:fldCharType="end"/>
      </w:r>
      <w:r w:rsidRPr="00D14DA1">
        <w:t>,</w:t>
      </w:r>
      <w:r w:rsidR="001822AE" w:rsidRPr="00D14DA1">
        <w:t xml:space="preserve"> </w:t>
      </w:r>
      <w:r w:rsidR="000B12D3" w:rsidRPr="00D14DA1">
        <w:t xml:space="preserve">the following </w:t>
      </w:r>
      <w:r w:rsidR="00434914" w:rsidRPr="00D14DA1">
        <w:t>“</w:t>
      </w:r>
      <w:r w:rsidR="000B12D3" w:rsidRPr="00D14DA1">
        <w:t>aspects</w:t>
      </w:r>
      <w:r w:rsidRPr="00D14DA1">
        <w:t xml:space="preserve"> </w:t>
      </w:r>
      <w:r w:rsidR="00434914" w:rsidRPr="00D14DA1">
        <w:t xml:space="preserve">to be considered” are </w:t>
      </w:r>
      <w:r w:rsidR="001822AE" w:rsidRPr="00D14DA1">
        <w:t>mention</w:t>
      </w:r>
      <w:r w:rsidR="00434914" w:rsidRPr="00D14DA1">
        <w:t>ed:</w:t>
      </w:r>
    </w:p>
    <w:tbl>
      <w:tblPr>
        <w:tblStyle w:val="TableGrid"/>
        <w:tblW w:w="0" w:type="auto"/>
        <w:tblLook w:val="04A0" w:firstRow="1" w:lastRow="0" w:firstColumn="1" w:lastColumn="0" w:noHBand="0" w:noVBand="1"/>
      </w:tblPr>
      <w:tblGrid>
        <w:gridCol w:w="9629"/>
      </w:tblGrid>
      <w:tr w:rsidR="00A2195A" w:rsidRPr="000609B4" w14:paraId="1E483FD3" w14:textId="77777777" w:rsidTr="00A2195A">
        <w:tc>
          <w:tcPr>
            <w:tcW w:w="9629" w:type="dxa"/>
          </w:tcPr>
          <w:p w14:paraId="54C5379A" w14:textId="77777777" w:rsidR="00A2195A" w:rsidRPr="00D14DA1" w:rsidRDefault="00A2195A" w:rsidP="00A2195A">
            <w:pPr>
              <w:ind w:leftChars="200" w:left="440"/>
              <w:rPr>
                <w:lang w:eastAsia="zh-CN"/>
              </w:rPr>
            </w:pPr>
            <w:r w:rsidRPr="00D14DA1">
              <w:rPr>
                <w:lang w:eastAsia="zh-CN"/>
              </w:rPr>
              <w:t>Note: The following aspects should be considered in above objectives.</w:t>
            </w:r>
          </w:p>
          <w:p w14:paraId="2CF2E065" w14:textId="77777777" w:rsidR="00A2195A" w:rsidRPr="00D14DA1" w:rsidRDefault="00A2195A" w:rsidP="00A2195A">
            <w:pPr>
              <w:ind w:leftChars="200" w:left="440" w:firstLine="720"/>
              <w:rPr>
                <w:rFonts w:ascii="Gulim" w:eastAsia="Gulim" w:hAnsi="Gulim"/>
                <w:sz w:val="24"/>
                <w:szCs w:val="24"/>
                <w:lang w:eastAsia="zh-CN"/>
              </w:rPr>
            </w:pPr>
            <w:r w:rsidRPr="00D14DA1">
              <w:rPr>
                <w:lang w:eastAsia="zh-CN"/>
              </w:rPr>
              <w:t>- Inter and intra frequency handover/SCG change</w:t>
            </w:r>
          </w:p>
          <w:p w14:paraId="7C97472C" w14:textId="77777777" w:rsidR="00A2195A" w:rsidRPr="0043427B" w:rsidRDefault="00A2195A" w:rsidP="00A2195A">
            <w:pPr>
              <w:ind w:leftChars="200" w:left="440" w:firstLine="720"/>
              <w:rPr>
                <w:lang w:val="sv-SE" w:eastAsia="zh-CN"/>
              </w:rPr>
            </w:pPr>
            <w:r w:rsidRPr="0043427B">
              <w:rPr>
                <w:rFonts w:hint="eastAsia"/>
                <w:lang w:val="sv-SE" w:eastAsia="zh-CN"/>
              </w:rPr>
              <w:t xml:space="preserve">- Inter-CU, intra-CU/inter-DU and </w:t>
            </w:r>
            <w:r w:rsidRPr="0043427B">
              <w:rPr>
                <w:lang w:val="sv-SE" w:eastAsia="zh-CN"/>
              </w:rPr>
              <w:t>i</w:t>
            </w:r>
            <w:r w:rsidRPr="0043427B">
              <w:rPr>
                <w:rFonts w:hint="eastAsia"/>
                <w:lang w:val="sv-SE" w:eastAsia="zh-CN"/>
              </w:rPr>
              <w:t>ntra-DU</w:t>
            </w:r>
            <w:r w:rsidRPr="0043427B">
              <w:rPr>
                <w:lang w:val="sv-SE" w:eastAsia="zh-CN"/>
              </w:rPr>
              <w:t xml:space="preserve"> handover/SCG change</w:t>
            </w:r>
          </w:p>
          <w:p w14:paraId="529263EF" w14:textId="77777777" w:rsidR="00A2195A" w:rsidRPr="00D14DA1" w:rsidRDefault="00A2195A" w:rsidP="00A2195A">
            <w:pPr>
              <w:ind w:leftChars="200" w:left="440" w:firstLine="720"/>
              <w:rPr>
                <w:lang w:eastAsia="zh-CN"/>
              </w:rPr>
            </w:pPr>
            <w:r w:rsidRPr="00D14DA1">
              <w:rPr>
                <w:lang w:eastAsia="zh-CN"/>
              </w:rPr>
              <w:t>- Synchronous and asynchronous deployments as assumed in Rel-15 NR</w:t>
            </w:r>
          </w:p>
          <w:p w14:paraId="5510B8E4" w14:textId="77777777" w:rsidR="00A2195A" w:rsidRPr="00D14DA1" w:rsidRDefault="00A2195A" w:rsidP="00A2195A">
            <w:pPr>
              <w:ind w:leftChars="200" w:left="440" w:firstLine="720"/>
              <w:rPr>
                <w:lang w:eastAsia="zh-CN"/>
              </w:rPr>
            </w:pPr>
            <w:r w:rsidRPr="00D14DA1">
              <w:rPr>
                <w:lang w:eastAsia="zh-CN"/>
              </w:rPr>
              <w:t>- UE capability on the number of Tx/Rx chains</w:t>
            </w:r>
          </w:p>
          <w:p w14:paraId="7D91E056" w14:textId="77777777" w:rsidR="00A2195A" w:rsidRPr="00D14DA1" w:rsidRDefault="00A2195A" w:rsidP="00A2195A">
            <w:pPr>
              <w:ind w:leftChars="200" w:left="440" w:firstLine="720"/>
              <w:rPr>
                <w:lang w:eastAsia="zh-CN"/>
              </w:rPr>
            </w:pPr>
            <w:r w:rsidRPr="00D14DA1">
              <w:rPr>
                <w:lang w:eastAsia="zh-CN"/>
              </w:rPr>
              <w:t>- Low and high velocity</w:t>
            </w:r>
          </w:p>
          <w:p w14:paraId="62C0ECC5" w14:textId="7CBA731A" w:rsidR="00A2195A" w:rsidRPr="00D14DA1" w:rsidRDefault="00A2195A" w:rsidP="00A2195A">
            <w:pPr>
              <w:ind w:leftChars="200" w:left="440" w:firstLine="720"/>
              <w:rPr>
                <w:lang w:eastAsia="zh-CN"/>
              </w:rPr>
            </w:pPr>
            <w:r w:rsidRPr="00D14DA1">
              <w:rPr>
                <w:lang w:eastAsia="zh-CN"/>
              </w:rPr>
              <w:t>- FR1 and FR2 frequencies</w:t>
            </w:r>
          </w:p>
        </w:tc>
      </w:tr>
    </w:tbl>
    <w:p w14:paraId="580211AA" w14:textId="77777777" w:rsidR="00A2195A" w:rsidRPr="00D14DA1" w:rsidRDefault="00A2195A" w:rsidP="001822AE">
      <w:pPr>
        <w:pStyle w:val="BodyText"/>
      </w:pPr>
    </w:p>
    <w:p w14:paraId="4B6E4F43" w14:textId="44D3C309" w:rsidR="006825ED" w:rsidRPr="00D14DA1" w:rsidRDefault="00B46F42" w:rsidP="0006132C">
      <w:pPr>
        <w:pStyle w:val="BodyText"/>
      </w:pPr>
      <w:r w:rsidRPr="00D14DA1">
        <w:t>While we think</w:t>
      </w:r>
      <w:r w:rsidR="00CD3B13" w:rsidRPr="00D14DA1">
        <w:t xml:space="preserve"> the above </w:t>
      </w:r>
      <w:r w:rsidR="007278CC">
        <w:t>“</w:t>
      </w:r>
      <w:r w:rsidR="00327198">
        <w:t>aspects to be consider</w:t>
      </w:r>
      <w:r w:rsidR="007278CC">
        <w:t>ed”</w:t>
      </w:r>
      <w:r w:rsidRPr="00D14DA1">
        <w:t xml:space="preserve"> </w:t>
      </w:r>
      <w:r w:rsidR="00C8420F" w:rsidRPr="00D14DA1">
        <w:t xml:space="preserve">are </w:t>
      </w:r>
      <w:r w:rsidR="000E5789">
        <w:t>relevant</w:t>
      </w:r>
      <w:r w:rsidR="00CD3B13" w:rsidRPr="00D14DA1">
        <w:t xml:space="preserve">, we think that </w:t>
      </w:r>
      <w:r w:rsidR="007278CC">
        <w:t xml:space="preserve">the </w:t>
      </w:r>
      <w:r w:rsidR="00CF28E0">
        <w:t>interpretation</w:t>
      </w:r>
      <w:r w:rsidR="000E5789">
        <w:t xml:space="preserve"> of them needs more discussion and </w:t>
      </w:r>
      <w:r w:rsidR="0006132C" w:rsidRPr="00D14DA1">
        <w:t xml:space="preserve">there are other scenarios </w:t>
      </w:r>
      <w:r w:rsidR="00C8420F" w:rsidRPr="00D14DA1">
        <w:t xml:space="preserve">or aspects </w:t>
      </w:r>
      <w:r w:rsidR="0006132C" w:rsidRPr="00D14DA1">
        <w:t xml:space="preserve">that need to be considered. </w:t>
      </w:r>
    </w:p>
    <w:p w14:paraId="140D5541" w14:textId="2B92D8CE" w:rsidR="0014006D" w:rsidRPr="00C10D69" w:rsidRDefault="00C10D69" w:rsidP="0006132C">
      <w:pPr>
        <w:pStyle w:val="BodyText"/>
        <w:rPr>
          <w:b/>
          <w:u w:val="single"/>
        </w:rPr>
      </w:pPr>
      <w:r>
        <w:rPr>
          <w:b/>
          <w:u w:val="single"/>
        </w:rPr>
        <w:t>I</w:t>
      </w:r>
      <w:r w:rsidRPr="00C10D69">
        <w:rPr>
          <w:b/>
          <w:u w:val="single"/>
        </w:rPr>
        <w:t xml:space="preserve">nter-RAT </w:t>
      </w:r>
      <w:r>
        <w:rPr>
          <w:b/>
          <w:u w:val="single"/>
        </w:rPr>
        <w:t>Handover:</w:t>
      </w:r>
    </w:p>
    <w:p w14:paraId="106D189A" w14:textId="1B5D5878" w:rsidR="009A1A1F" w:rsidRDefault="006825ED" w:rsidP="0006132C">
      <w:pPr>
        <w:pStyle w:val="BodyText"/>
      </w:pPr>
      <w:r w:rsidRPr="00D14DA1">
        <w:lastRenderedPageBreak/>
        <w:t xml:space="preserve">Although not indicated in the </w:t>
      </w:r>
      <w:r w:rsidR="00C8420F" w:rsidRPr="00D14DA1">
        <w:t>WID</w:t>
      </w:r>
      <w:r w:rsidRPr="00D14DA1">
        <w:t>, we assume</w:t>
      </w:r>
      <w:r w:rsidR="00C8420F" w:rsidRPr="00D14DA1">
        <w:t xml:space="preserve"> </w:t>
      </w:r>
      <w:r w:rsidRPr="00D14DA1">
        <w:t>the scope of the WI is limited to intra-NR handover</w:t>
      </w:r>
      <w:r w:rsidR="00DA2933" w:rsidRPr="00D14DA1">
        <w:t>/SCG change</w:t>
      </w:r>
      <w:r w:rsidRPr="00D14DA1">
        <w:t xml:space="preserve">. </w:t>
      </w:r>
      <w:r w:rsidR="006A709A" w:rsidRPr="00D14DA1">
        <w:t>For example, i</w:t>
      </w:r>
      <w:r w:rsidRPr="00D14DA1">
        <w:t xml:space="preserve">nter-RAT HO between LTE an NR </w:t>
      </w:r>
      <w:r w:rsidR="0002477D">
        <w:t>should</w:t>
      </w:r>
      <w:r w:rsidRPr="00D14DA1">
        <w:t xml:space="preserve"> not be considered in the study.</w:t>
      </w:r>
      <w:r w:rsidR="001C73CE" w:rsidRPr="00D14DA1">
        <w:t xml:space="preserve"> </w:t>
      </w:r>
    </w:p>
    <w:p w14:paraId="50077F67" w14:textId="038CCB13" w:rsidR="00127DBD" w:rsidRPr="00127DBD" w:rsidRDefault="00127DBD" w:rsidP="0006132C">
      <w:pPr>
        <w:pStyle w:val="Proposal"/>
      </w:pPr>
      <w:bookmarkStart w:id="1" w:name="_Toc1031392"/>
      <w:r w:rsidRPr="00D14DA1">
        <w:t xml:space="preserve">Inter-RAT </w:t>
      </w:r>
      <w:r w:rsidR="00180115">
        <w:t>handover</w:t>
      </w:r>
      <w:r w:rsidRPr="00D14DA1">
        <w:t xml:space="preserve"> between NR and other RATs (such as LTE) is not </w:t>
      </w:r>
      <w:r w:rsidR="00344EC8">
        <w:t xml:space="preserve">to </w:t>
      </w:r>
      <w:r w:rsidRPr="00D14DA1">
        <w:t>be considered in the study of NR mobility enhancements.</w:t>
      </w:r>
      <w:bookmarkEnd w:id="1"/>
    </w:p>
    <w:p w14:paraId="6E590650" w14:textId="319E42E2" w:rsidR="009A7360" w:rsidRPr="009A7360" w:rsidRDefault="009A7360" w:rsidP="0006132C">
      <w:pPr>
        <w:pStyle w:val="BodyText"/>
        <w:rPr>
          <w:b/>
          <w:u w:val="single"/>
        </w:rPr>
      </w:pPr>
      <w:r w:rsidRPr="009A7360">
        <w:rPr>
          <w:b/>
          <w:u w:val="single"/>
        </w:rPr>
        <w:t>SCG change</w:t>
      </w:r>
      <w:r w:rsidR="006D6D79">
        <w:rPr>
          <w:b/>
          <w:u w:val="single"/>
        </w:rPr>
        <w:t>:</w:t>
      </w:r>
    </w:p>
    <w:p w14:paraId="74C3BF04" w14:textId="457EBD90" w:rsidR="006825ED" w:rsidRPr="00D14DA1" w:rsidRDefault="00CE3BAE" w:rsidP="0006132C">
      <w:pPr>
        <w:pStyle w:val="BodyText"/>
      </w:pPr>
      <w:r w:rsidRPr="00D14DA1">
        <w:t>Regarding intra-NR SCG</w:t>
      </w:r>
      <w:r w:rsidR="009A7360">
        <w:t xml:space="preserve"> </w:t>
      </w:r>
      <w:r w:rsidRPr="00D14DA1">
        <w:t xml:space="preserve">change, </w:t>
      </w:r>
      <w:r w:rsidR="00FE7F9F" w:rsidRPr="00D14DA1">
        <w:t>it is not clear</w:t>
      </w:r>
      <w:r w:rsidRPr="00D14DA1">
        <w:t xml:space="preserve"> </w:t>
      </w:r>
      <w:bookmarkStart w:id="2" w:name="_Hlk520634"/>
      <w:r w:rsidRPr="00D14DA1">
        <w:t xml:space="preserve">whether the study should cover SCG change of the NR leg </w:t>
      </w:r>
      <w:r w:rsidR="00FE7F9F" w:rsidRPr="00D14DA1">
        <w:t>for EN-DC</w:t>
      </w:r>
      <w:bookmarkEnd w:id="2"/>
      <w:r w:rsidR="00FE7F9F" w:rsidRPr="00D14DA1">
        <w:t>.</w:t>
      </w:r>
      <w:r w:rsidR="00B24A54" w:rsidRPr="00D14DA1">
        <w:t xml:space="preserve"> </w:t>
      </w:r>
      <w:r w:rsidR="00CE4D13">
        <w:t>A</w:t>
      </w:r>
      <w:r w:rsidR="00795FF1" w:rsidRPr="00795FF1">
        <w:t xml:space="preserve">t </w:t>
      </w:r>
      <w:r w:rsidR="00230577" w:rsidRPr="00230577">
        <w:t xml:space="preserve">SCG change the UE can </w:t>
      </w:r>
      <w:r w:rsidR="00CE4D13">
        <w:t xml:space="preserve">anyway </w:t>
      </w:r>
      <w:r w:rsidR="00230577" w:rsidRPr="00230577">
        <w:t>continue to transmit and receive data via the MCG.</w:t>
      </w:r>
    </w:p>
    <w:p w14:paraId="775053A7" w14:textId="680D9656" w:rsidR="00FE7F9F" w:rsidRPr="00D14DA1" w:rsidRDefault="00FE7F9F" w:rsidP="00D14DA1">
      <w:pPr>
        <w:pStyle w:val="Proposal"/>
      </w:pPr>
      <w:bookmarkStart w:id="3" w:name="_Toc1031393"/>
      <w:r w:rsidRPr="00D14DA1">
        <w:t>RAN2 to discuss whether SCG change of the NR leg for EN-DC</w:t>
      </w:r>
      <w:r w:rsidR="00A5098F">
        <w:t xml:space="preserve"> </w:t>
      </w:r>
      <w:r w:rsidR="001E1252">
        <w:t xml:space="preserve">for </w:t>
      </w:r>
      <w:r w:rsidR="00180115">
        <w:t>handover</w:t>
      </w:r>
      <w:r w:rsidR="001E1252">
        <w:t xml:space="preserve"> interruption</w:t>
      </w:r>
      <w:r w:rsidR="00344EC8">
        <w:t xml:space="preserve"> </w:t>
      </w:r>
      <w:r w:rsidR="00344EC8" w:rsidRPr="00D14DA1">
        <w:t xml:space="preserve">is </w:t>
      </w:r>
      <w:r w:rsidR="00344EC8">
        <w:t xml:space="preserve">to </w:t>
      </w:r>
      <w:r w:rsidR="00344EC8" w:rsidRPr="00D14DA1">
        <w:t>be considered in the study of NR mobility enhancements</w:t>
      </w:r>
      <w:r w:rsidR="00C85122">
        <w:t>.</w:t>
      </w:r>
      <w:bookmarkEnd w:id="3"/>
    </w:p>
    <w:p w14:paraId="6CEB4A2E" w14:textId="1F78B264" w:rsidR="00127DBD" w:rsidRPr="0043427B" w:rsidRDefault="00127DBD" w:rsidP="0006132C">
      <w:pPr>
        <w:pStyle w:val="BodyText"/>
        <w:rPr>
          <w:b/>
          <w:u w:val="single"/>
          <w:lang w:val="sv-SE"/>
        </w:rPr>
      </w:pPr>
      <w:r w:rsidRPr="0043427B">
        <w:rPr>
          <w:b/>
          <w:u w:val="single"/>
          <w:lang w:val="sv-SE"/>
        </w:rPr>
        <w:t>Intra-LTE intra-5GC handover/SCG change</w:t>
      </w:r>
      <w:r w:rsidR="006D6D79" w:rsidRPr="0043427B">
        <w:rPr>
          <w:b/>
          <w:u w:val="single"/>
          <w:lang w:val="sv-SE"/>
        </w:rPr>
        <w:t>:</w:t>
      </w:r>
    </w:p>
    <w:p w14:paraId="71AF564A" w14:textId="15D9FE92" w:rsidR="0006132C" w:rsidRDefault="0006132C" w:rsidP="0006132C">
      <w:pPr>
        <w:pStyle w:val="BodyText"/>
      </w:pPr>
      <w:r w:rsidRPr="00D14DA1">
        <w:t xml:space="preserve">As also discussed in </w:t>
      </w:r>
      <w:r>
        <w:fldChar w:fldCharType="begin"/>
      </w:r>
      <w:r w:rsidRPr="00D14DA1">
        <w:instrText xml:space="preserve"> REF _Ref421453 \r \h </w:instrText>
      </w:r>
      <w:r>
        <w:fldChar w:fldCharType="separate"/>
      </w:r>
      <w:r w:rsidRPr="00D14DA1">
        <w:t>[4]</w:t>
      </w:r>
      <w:r>
        <w:fldChar w:fldCharType="end"/>
      </w:r>
      <w:r w:rsidRPr="00D14DA1">
        <w:t xml:space="preserve">, since </w:t>
      </w:r>
      <w:bookmarkStart w:id="4" w:name="_Hlk448545"/>
      <w:r w:rsidRPr="00D14DA1">
        <w:t xml:space="preserve">intra-LTE intra-5GC handover </w:t>
      </w:r>
      <w:bookmarkEnd w:id="4"/>
      <w:r w:rsidRPr="00D14DA1">
        <w:t xml:space="preserve">may involve changes to the </w:t>
      </w:r>
      <w:proofErr w:type="spellStart"/>
      <w:r w:rsidRPr="00D14DA1">
        <w:t>Xn</w:t>
      </w:r>
      <w:proofErr w:type="spellEnd"/>
      <w:r w:rsidRPr="00D14DA1">
        <w:t xml:space="preserve"> interface (e.g. if RAN2 decides to reduce handover interruption time by means of </w:t>
      </w:r>
      <w:r w:rsidR="00565EC6" w:rsidRPr="00D14DA1">
        <w:t xml:space="preserve">an </w:t>
      </w:r>
      <w:r w:rsidRPr="00D14DA1">
        <w:t xml:space="preserve">enhanced Make-Before-Break solution for </w:t>
      </w:r>
      <w:r w:rsidR="00C112F7" w:rsidRPr="00D14DA1">
        <w:t>LTE</w:t>
      </w:r>
      <w:r w:rsidRPr="00D14DA1">
        <w:t xml:space="preserve">), it seems reasonable to </w:t>
      </w:r>
      <w:r w:rsidR="002B3E9E" w:rsidRPr="00D14DA1">
        <w:t>cover</w:t>
      </w:r>
      <w:r w:rsidRPr="00D14DA1">
        <w:t xml:space="preserve"> this handover scenario in the corresponding study on mobility enhancements in NR. In other words, we </w:t>
      </w:r>
      <w:r w:rsidR="000F300B">
        <w:t>think</w:t>
      </w:r>
      <w:r w:rsidRPr="00D14DA1">
        <w:t xml:space="preserve"> </w:t>
      </w:r>
      <w:r w:rsidR="002B3E9E" w:rsidRPr="00D14DA1">
        <w:t xml:space="preserve">that the potential impact to </w:t>
      </w:r>
      <w:proofErr w:type="spellStart"/>
      <w:r w:rsidR="002B3E9E" w:rsidRPr="00D14DA1">
        <w:t>Xn</w:t>
      </w:r>
      <w:proofErr w:type="spellEnd"/>
      <w:r w:rsidR="002B3E9E" w:rsidRPr="00D14DA1">
        <w:t xml:space="preserve"> </w:t>
      </w:r>
      <w:r w:rsidR="00BD3C96" w:rsidRPr="00D14DA1">
        <w:t xml:space="preserve">for </w:t>
      </w:r>
      <w:r w:rsidRPr="00D14DA1">
        <w:t xml:space="preserve">intra-LTE intra-5GC handover </w:t>
      </w:r>
      <w:r w:rsidR="00BD3C96" w:rsidRPr="00D14DA1">
        <w:t>is</w:t>
      </w:r>
      <w:r w:rsidRPr="00D14DA1">
        <w:t xml:space="preserve"> to be studied in the NR </w:t>
      </w:r>
      <w:r w:rsidR="00A83F5B">
        <w:t>mobility enha</w:t>
      </w:r>
      <w:r w:rsidR="00001DF5">
        <w:t>ncements</w:t>
      </w:r>
      <w:r w:rsidR="00A83F5B" w:rsidRPr="00D14DA1">
        <w:t xml:space="preserve"> </w:t>
      </w:r>
      <w:r w:rsidRPr="00D14DA1">
        <w:t>work item.</w:t>
      </w:r>
    </w:p>
    <w:p w14:paraId="2470D5AC" w14:textId="0FE126E8" w:rsidR="00DA3CBB" w:rsidRPr="00127DBD" w:rsidRDefault="00DA3CBB" w:rsidP="00DA3CBB">
      <w:pPr>
        <w:pStyle w:val="Proposal"/>
      </w:pPr>
      <w:bookmarkStart w:id="5" w:name="_Toc1031394"/>
      <w:r w:rsidRPr="00D14DA1">
        <w:t xml:space="preserve">Intra-LTE intra-5GC handover/SCG change (for </w:t>
      </w:r>
      <w:proofErr w:type="spellStart"/>
      <w:r w:rsidRPr="00D14DA1">
        <w:t>Xn</w:t>
      </w:r>
      <w:proofErr w:type="spellEnd"/>
      <w:r w:rsidRPr="00D14DA1">
        <w:t xml:space="preserve"> aspects) </w:t>
      </w:r>
      <w:r w:rsidR="00344EC8">
        <w:t>is to</w:t>
      </w:r>
      <w:r w:rsidRPr="00D14DA1">
        <w:t xml:space="preserve"> be considered in the study of NR mobility enhancements.</w:t>
      </w:r>
      <w:bookmarkEnd w:id="5"/>
    </w:p>
    <w:p w14:paraId="36F0D64E" w14:textId="47F9DE99" w:rsidR="006D6D79" w:rsidRPr="006D6D79" w:rsidRDefault="006D6D79" w:rsidP="006D6D79">
      <w:pPr>
        <w:pStyle w:val="BodyText"/>
        <w:rPr>
          <w:b/>
          <w:u w:val="single"/>
        </w:rPr>
      </w:pPr>
      <w:r>
        <w:rPr>
          <w:b/>
          <w:u w:val="single"/>
        </w:rPr>
        <w:t>H</w:t>
      </w:r>
      <w:r w:rsidRPr="006D6D79">
        <w:rPr>
          <w:b/>
          <w:u w:val="single"/>
        </w:rPr>
        <w:t>eterogeneous deployments</w:t>
      </w:r>
      <w:r>
        <w:rPr>
          <w:b/>
          <w:u w:val="single"/>
        </w:rPr>
        <w:t>:</w:t>
      </w:r>
    </w:p>
    <w:p w14:paraId="64ACFC91" w14:textId="6AD2E039" w:rsidR="006D6D79" w:rsidRPr="00D14DA1" w:rsidRDefault="006D6D79" w:rsidP="006D6D79">
      <w:pPr>
        <w:pStyle w:val="BodyText"/>
      </w:pPr>
      <w:r w:rsidRPr="00D14DA1">
        <w:t>Another aspect to consider is whether to include heterogeneous deployments in the study, i.e. networks with macro cells in combination with small cells served by low-power base stations providing increased bitrates. Small cells are primarily added to increase capacity in hot spots with high user demand and to fill in areas not covered by the macro network – both outdoors and indoors. They also improve network performance and service quality by offloading the macro cells. These characteristics are important for services requiring ultra-reliability and low latency, i.e. services requiring improved mobility robustness and very low interruption time.</w:t>
      </w:r>
    </w:p>
    <w:p w14:paraId="5B62272F" w14:textId="04492C92" w:rsidR="006D6D79" w:rsidRPr="00D14DA1" w:rsidRDefault="006D6D79" w:rsidP="006D6D79">
      <w:pPr>
        <w:pStyle w:val="BodyText"/>
      </w:pPr>
      <w:r w:rsidRPr="00D14DA1">
        <w:t>For that reason, we propose RAN2 to further discuss whether heterogeneous deployment shall be considered in the study.</w:t>
      </w:r>
    </w:p>
    <w:p w14:paraId="5F860E1D" w14:textId="36D77FA8" w:rsidR="006D6D79" w:rsidRPr="00D14DA1" w:rsidRDefault="006D6D79" w:rsidP="006D6D79">
      <w:pPr>
        <w:pStyle w:val="Proposal"/>
      </w:pPr>
      <w:bookmarkStart w:id="6" w:name="_Toc1031395"/>
      <w:r w:rsidRPr="00D14DA1">
        <w:t xml:space="preserve">RAN2 to discuss whether heterogeneous deployment </w:t>
      </w:r>
      <w:r w:rsidR="0002477D">
        <w:t>is to</w:t>
      </w:r>
      <w:r w:rsidRPr="00D14DA1">
        <w:t xml:space="preserve"> be considered in the study on NR mobility enhancements.</w:t>
      </w:r>
      <w:bookmarkEnd w:id="6"/>
    </w:p>
    <w:p w14:paraId="15F715B2" w14:textId="264F1C2B" w:rsidR="008F79F7" w:rsidRPr="008F79F7" w:rsidRDefault="008F79F7" w:rsidP="008F79F7">
      <w:pPr>
        <w:pStyle w:val="BodyText"/>
        <w:rPr>
          <w:b/>
          <w:u w:val="single"/>
        </w:rPr>
      </w:pPr>
      <w:r w:rsidRPr="008F79F7">
        <w:rPr>
          <w:b/>
          <w:u w:val="single"/>
        </w:rPr>
        <w:t>UE capability and the number of Tx/Rx chains</w:t>
      </w:r>
      <w:r>
        <w:rPr>
          <w:b/>
          <w:u w:val="single"/>
        </w:rPr>
        <w:t>:</w:t>
      </w:r>
    </w:p>
    <w:p w14:paraId="155CA9A5" w14:textId="4A32B283" w:rsidR="008F79F7" w:rsidRDefault="008F79F7" w:rsidP="008F79F7">
      <w:pPr>
        <w:pStyle w:val="BodyText"/>
        <w:rPr>
          <w:lang w:val="en-GB"/>
        </w:rPr>
      </w:pPr>
      <w:r>
        <w:t>The WID mentions</w:t>
      </w:r>
      <w:r w:rsidRPr="00D14DA1">
        <w:t xml:space="preserve"> </w:t>
      </w:r>
      <w:r>
        <w:t>“</w:t>
      </w:r>
      <w:r w:rsidRPr="0014006D">
        <w:rPr>
          <w:i/>
        </w:rPr>
        <w:t>UE capability and the number of Tx/Rx chains</w:t>
      </w:r>
      <w:r>
        <w:t>” as one of the aspects to be considered in the objectives. T</w:t>
      </w:r>
      <w:r w:rsidRPr="00AE1E5C">
        <w:t xml:space="preserve">he capability of the UE to simultaneously send and receive to more than one cell </w:t>
      </w:r>
      <w:r>
        <w:t xml:space="preserve">is not only dependent </w:t>
      </w:r>
      <w:r w:rsidRPr="00AE1E5C">
        <w:t>on hardware aspects such as number of Rx or Tx chains</w:t>
      </w:r>
      <w:r>
        <w:t xml:space="preserve">, as exemplified (for LTE though) by the RAN1 LS </w:t>
      </w:r>
      <w:r>
        <w:fldChar w:fldCharType="begin"/>
      </w:r>
      <w:r>
        <w:instrText xml:space="preserve"> REF _Ref956038 \r \h </w:instrText>
      </w:r>
      <w:r>
        <w:fldChar w:fldCharType="separate"/>
      </w:r>
      <w:r>
        <w:t>[5]</w:t>
      </w:r>
      <w:r>
        <w:fldChar w:fldCharType="end"/>
      </w:r>
      <w:r w:rsidRPr="00AE1E5C">
        <w:t xml:space="preserve">. </w:t>
      </w:r>
      <w:r>
        <w:t xml:space="preserve">For example, </w:t>
      </w:r>
      <w:r>
        <w:fldChar w:fldCharType="begin"/>
      </w:r>
      <w:r>
        <w:instrText xml:space="preserve"> REF _Ref956038 \r \h </w:instrText>
      </w:r>
      <w:r>
        <w:fldChar w:fldCharType="separate"/>
      </w:r>
      <w:r>
        <w:t>[5]</w:t>
      </w:r>
      <w:r>
        <w:fldChar w:fldCharType="end"/>
      </w:r>
      <w:r>
        <w:t xml:space="preserve"> mentions that in LTE a </w:t>
      </w:r>
      <w:r w:rsidRPr="003543CA">
        <w:t xml:space="preserve">UE with 1 Rx chain may for instance be able to </w:t>
      </w:r>
      <w:r w:rsidRPr="00610F32">
        <w:rPr>
          <w:lang w:val="en-GB"/>
        </w:rPr>
        <w:t>receive from two cells simultaneously if both cells share the same frequency or if they are located within the same frequency band</w:t>
      </w:r>
      <w:r>
        <w:rPr>
          <w:lang w:val="en-GB"/>
        </w:rPr>
        <w:t>.</w:t>
      </w:r>
      <w:r w:rsidRPr="003543CA">
        <w:t xml:space="preserve"> </w:t>
      </w:r>
      <w:r w:rsidRPr="00D80E82">
        <w:rPr>
          <w:lang w:val="en-GB"/>
        </w:rPr>
        <w:t xml:space="preserve">So rather than discussing Rx/Tx capabilities, </w:t>
      </w:r>
      <w:r>
        <w:rPr>
          <w:lang w:val="en-GB"/>
        </w:rPr>
        <w:t xml:space="preserve">a key </w:t>
      </w:r>
      <w:r w:rsidRPr="00D80E82">
        <w:rPr>
          <w:lang w:val="en-GB"/>
        </w:rPr>
        <w:t xml:space="preserve">UE </w:t>
      </w:r>
      <w:r>
        <w:rPr>
          <w:lang w:val="en-GB"/>
        </w:rPr>
        <w:t>cap</w:t>
      </w:r>
      <w:r w:rsidRPr="00D80E82">
        <w:rPr>
          <w:lang w:val="en-GB"/>
        </w:rPr>
        <w:t xml:space="preserve">ability </w:t>
      </w:r>
      <w:r>
        <w:rPr>
          <w:lang w:val="en-GB"/>
        </w:rPr>
        <w:t xml:space="preserve">to consider is the </w:t>
      </w:r>
      <w:r w:rsidRPr="00851B80">
        <w:rPr>
          <w:u w:val="single"/>
          <w:lang w:val="en-GB"/>
        </w:rPr>
        <w:t>UE ability to simultaneously receive and transmit to/from the source cell and the target cell</w:t>
      </w:r>
      <w:r w:rsidRPr="00D80E82">
        <w:rPr>
          <w:lang w:val="en-GB"/>
        </w:rPr>
        <w:t>.</w:t>
      </w:r>
      <w:r>
        <w:rPr>
          <w:lang w:val="en-GB"/>
        </w:rPr>
        <w:t xml:space="preserve"> This ability may also depend on the combination of handover scenarios (e.g. </w:t>
      </w:r>
      <w:r w:rsidRPr="00B91CD2">
        <w:rPr>
          <w:lang w:val="en-GB"/>
        </w:rPr>
        <w:t>Intra-frequency synchronous</w:t>
      </w:r>
      <w:r>
        <w:rPr>
          <w:lang w:val="en-GB"/>
        </w:rPr>
        <w:t xml:space="preserve">, inter-frequency </w:t>
      </w:r>
      <w:r w:rsidRPr="0036558F">
        <w:rPr>
          <w:lang w:val="en-GB"/>
        </w:rPr>
        <w:t>synchronous</w:t>
      </w:r>
      <w:r>
        <w:rPr>
          <w:lang w:val="en-GB"/>
        </w:rPr>
        <w:t xml:space="preserve"> etc). We propose:</w:t>
      </w:r>
    </w:p>
    <w:p w14:paraId="1EE4CA54" w14:textId="1264392A" w:rsidR="008F79F7" w:rsidRPr="00D14DA1" w:rsidRDefault="0002477D" w:rsidP="008F79F7">
      <w:pPr>
        <w:pStyle w:val="Proposal"/>
      </w:pPr>
      <w:bookmarkStart w:id="7" w:name="_Toc1031396"/>
      <w:r>
        <w:t>T</w:t>
      </w:r>
      <w:r w:rsidR="008F79F7">
        <w:t xml:space="preserve">he </w:t>
      </w:r>
      <w:r w:rsidR="008F79F7" w:rsidRPr="00650340">
        <w:t>UE ability to simultaneously receive and transmit to/from the source and target cell</w:t>
      </w:r>
      <w:r w:rsidR="008F79F7">
        <w:t>s, for each valid combination of handover scenarios</w:t>
      </w:r>
      <w:r>
        <w:t>, is to</w:t>
      </w:r>
      <w:r w:rsidRPr="00D14DA1">
        <w:t xml:space="preserve"> be considered in the study on NR mobility enhancements</w:t>
      </w:r>
      <w:r w:rsidR="008F79F7">
        <w:t>.</w:t>
      </w:r>
      <w:bookmarkEnd w:id="7"/>
    </w:p>
    <w:p w14:paraId="0AC6C230" w14:textId="1342266D" w:rsidR="006D6D79" w:rsidRDefault="006D6D79" w:rsidP="0006132C">
      <w:pPr>
        <w:pStyle w:val="BodyText"/>
      </w:pPr>
    </w:p>
    <w:p w14:paraId="6BC8E741" w14:textId="77777777" w:rsidR="008F79F7" w:rsidRDefault="008F79F7" w:rsidP="0006132C">
      <w:pPr>
        <w:pStyle w:val="BodyText"/>
      </w:pPr>
    </w:p>
    <w:p w14:paraId="1F4D03C5" w14:textId="02FE7890" w:rsidR="008F79F7" w:rsidRDefault="008F79F7" w:rsidP="008F79F7">
      <w:pPr>
        <w:pStyle w:val="Heading2"/>
      </w:pPr>
      <w:r>
        <w:t>2.2</w:t>
      </w:r>
      <w:r>
        <w:tab/>
        <w:t>Handover scenarios</w:t>
      </w:r>
    </w:p>
    <w:p w14:paraId="141140C0" w14:textId="34A74026" w:rsidR="008F79F7" w:rsidRPr="00D14DA1" w:rsidRDefault="008552D8" w:rsidP="008F79F7">
      <w:pPr>
        <w:pStyle w:val="BodyText"/>
      </w:pPr>
      <w:r>
        <w:t>B</w:t>
      </w:r>
      <w:r w:rsidR="008F79F7" w:rsidRPr="00D14DA1">
        <w:t>ased on the “aspects to be considered” in the WID</w:t>
      </w:r>
      <w:r w:rsidR="00D324BC">
        <w:t xml:space="preserve"> </w:t>
      </w:r>
      <w:r w:rsidR="00D324BC">
        <w:fldChar w:fldCharType="begin"/>
      </w:r>
      <w:r w:rsidR="00D324BC" w:rsidRPr="00D14DA1">
        <w:instrText xml:space="preserve"> REF _Ref364449 \r \h </w:instrText>
      </w:r>
      <w:r w:rsidR="00D324BC">
        <w:fldChar w:fldCharType="separate"/>
      </w:r>
      <w:r w:rsidR="00D324BC" w:rsidRPr="00D14DA1">
        <w:t>[1]</w:t>
      </w:r>
      <w:r w:rsidR="00D324BC">
        <w:fldChar w:fldCharType="end"/>
      </w:r>
      <w:r w:rsidR="008F79F7" w:rsidRPr="00D14DA1">
        <w:t>, the following potential five handover scenarios can be identified:</w:t>
      </w:r>
    </w:p>
    <w:p w14:paraId="74EDB135" w14:textId="77777777" w:rsidR="008F79F7" w:rsidRPr="00D14DA1" w:rsidRDefault="008F79F7" w:rsidP="008F79F7">
      <w:pPr>
        <w:pStyle w:val="BodyText"/>
        <w:numPr>
          <w:ilvl w:val="0"/>
          <w:numId w:val="26"/>
        </w:numPr>
      </w:pPr>
      <w:bookmarkStart w:id="8" w:name="_Ref956083"/>
      <w:r w:rsidRPr="00D14DA1">
        <w:t>Inter- and intra-frequency handover/SCG change</w:t>
      </w:r>
      <w:bookmarkEnd w:id="8"/>
    </w:p>
    <w:p w14:paraId="5DB42594" w14:textId="77777777" w:rsidR="008F79F7" w:rsidRPr="0043427B" w:rsidRDefault="008F79F7" w:rsidP="008F79F7">
      <w:pPr>
        <w:pStyle w:val="BodyText"/>
        <w:numPr>
          <w:ilvl w:val="0"/>
          <w:numId w:val="26"/>
        </w:numPr>
        <w:rPr>
          <w:lang w:val="sv-SE"/>
        </w:rPr>
      </w:pPr>
      <w:r w:rsidRPr="0043427B">
        <w:rPr>
          <w:lang w:val="sv-SE"/>
        </w:rPr>
        <w:t>Inter-CU, intra-CU/inter-DU and intra-DU handover/SCG change</w:t>
      </w:r>
    </w:p>
    <w:p w14:paraId="63128B2F" w14:textId="77777777" w:rsidR="008F79F7" w:rsidRPr="00450C25" w:rsidRDefault="008F79F7" w:rsidP="008F79F7">
      <w:pPr>
        <w:pStyle w:val="BodyText"/>
        <w:numPr>
          <w:ilvl w:val="0"/>
          <w:numId w:val="26"/>
        </w:numPr>
      </w:pPr>
      <w:bookmarkStart w:id="9" w:name="_Hlk448466"/>
      <w:r>
        <w:t xml:space="preserve">Synchronous and asynchronous deployments </w:t>
      </w:r>
      <w:bookmarkEnd w:id="9"/>
    </w:p>
    <w:p w14:paraId="597283E8" w14:textId="77777777" w:rsidR="008F79F7" w:rsidRPr="00450C25" w:rsidRDefault="008F79F7" w:rsidP="008F79F7">
      <w:pPr>
        <w:pStyle w:val="BodyText"/>
        <w:numPr>
          <w:ilvl w:val="0"/>
          <w:numId w:val="26"/>
        </w:numPr>
      </w:pPr>
      <w:bookmarkStart w:id="10" w:name="_Hlk448495"/>
      <w:r>
        <w:t>Low and high UE velocity</w:t>
      </w:r>
      <w:bookmarkEnd w:id="10"/>
    </w:p>
    <w:p w14:paraId="193B4276" w14:textId="77777777" w:rsidR="008F79F7" w:rsidRPr="00847176" w:rsidRDefault="008F79F7" w:rsidP="008F79F7">
      <w:pPr>
        <w:pStyle w:val="BodyText"/>
        <w:numPr>
          <w:ilvl w:val="0"/>
          <w:numId w:val="26"/>
        </w:numPr>
      </w:pPr>
      <w:bookmarkStart w:id="11" w:name="_Hlk448510"/>
      <w:r>
        <w:t>FR1 and FR2 frequencies</w:t>
      </w:r>
      <w:bookmarkEnd w:id="11"/>
    </w:p>
    <w:p w14:paraId="0E48A5E7" w14:textId="2678BAAA" w:rsidR="008F79F7" w:rsidRPr="00F91921" w:rsidRDefault="00F91921" w:rsidP="001822AE">
      <w:pPr>
        <w:pStyle w:val="BodyText"/>
      </w:pPr>
      <w:r w:rsidRPr="00F91921">
        <w:t xml:space="preserve">And </w:t>
      </w:r>
      <w:r w:rsidR="0043427B">
        <w:t xml:space="preserve">as </w:t>
      </w:r>
      <w:r w:rsidR="009D5625">
        <w:t xml:space="preserve">mentioned </w:t>
      </w:r>
      <w:proofErr w:type="spellStart"/>
      <w:r w:rsidRPr="00F91921">
        <w:t xml:space="preserve">in </w:t>
      </w:r>
      <w:proofErr w:type="spellEnd"/>
      <w:r w:rsidRPr="00F91921">
        <w:t>the previous s</w:t>
      </w:r>
      <w:r>
        <w:t xml:space="preserve">ection, we </w:t>
      </w:r>
      <w:r w:rsidR="00832640">
        <w:t xml:space="preserve">want to clarify that </w:t>
      </w:r>
      <w:r>
        <w:t xml:space="preserve">also </w:t>
      </w:r>
      <w:r w:rsidRPr="00D14DA1">
        <w:t>Intra-NR handover/SCG change</w:t>
      </w:r>
      <w:r w:rsidRPr="00F91921">
        <w:t xml:space="preserve"> </w:t>
      </w:r>
      <w:r w:rsidR="00832640">
        <w:t xml:space="preserve">and </w:t>
      </w:r>
      <w:r w:rsidRPr="00F91921">
        <w:t xml:space="preserve">Intra-LTE intra-5GC handover/SCG change (for </w:t>
      </w:r>
      <w:proofErr w:type="spellStart"/>
      <w:r w:rsidRPr="00F91921">
        <w:t>Xn</w:t>
      </w:r>
      <w:proofErr w:type="spellEnd"/>
      <w:r w:rsidRPr="00F91921">
        <w:t xml:space="preserve"> aspects)</w:t>
      </w:r>
      <w:r w:rsidR="00832640">
        <w:t xml:space="preserve"> need to be </w:t>
      </w:r>
      <w:r w:rsidR="004B1FA6">
        <w:t xml:space="preserve">explicitly </w:t>
      </w:r>
      <w:r w:rsidR="00832640">
        <w:t>mentioned as handover scenarios</w:t>
      </w:r>
      <w:r w:rsidR="004B1FA6">
        <w:t xml:space="preserve">, but not </w:t>
      </w:r>
      <w:r w:rsidR="004B1FA6" w:rsidRPr="004B1FA6">
        <w:t>Inter-RAT Handover</w:t>
      </w:r>
      <w:r w:rsidR="004B1FA6">
        <w:t>.</w:t>
      </w:r>
    </w:p>
    <w:p w14:paraId="7F4E963E" w14:textId="10D31E93" w:rsidR="00E26D99" w:rsidRDefault="00BF44C3" w:rsidP="001822AE">
      <w:pPr>
        <w:pStyle w:val="BodyText"/>
      </w:pPr>
      <w:r>
        <w:t>We propose</w:t>
      </w:r>
      <w:r w:rsidR="006E7934">
        <w:t xml:space="preserve"> the</w:t>
      </w:r>
      <w:r w:rsidR="00462FDA">
        <w:t>refore:</w:t>
      </w:r>
    </w:p>
    <w:p w14:paraId="188F00BA" w14:textId="3862FF7F" w:rsidR="00C23F46" w:rsidRPr="00D14DA1" w:rsidRDefault="00E26D99" w:rsidP="00E26D99">
      <w:pPr>
        <w:pStyle w:val="Proposal"/>
      </w:pPr>
      <w:bookmarkStart w:id="12" w:name="_Toc1031397"/>
      <w:r w:rsidRPr="00D14DA1">
        <w:t xml:space="preserve">The </w:t>
      </w:r>
      <w:r w:rsidR="00BF44C3" w:rsidRPr="00D14DA1">
        <w:t>handove</w:t>
      </w:r>
      <w:bookmarkStart w:id="13" w:name="_GoBack"/>
      <w:bookmarkEnd w:id="13"/>
      <w:r w:rsidR="00BF44C3" w:rsidRPr="00D14DA1">
        <w:t>r scenarios to be included in the study of NR mobility enhancements</w:t>
      </w:r>
      <w:r w:rsidRPr="00D14DA1">
        <w:t xml:space="preserve"> are the following:</w:t>
      </w:r>
      <w:r w:rsidRPr="00D14DA1">
        <w:br/>
        <w:t>-</w:t>
      </w:r>
      <w:r w:rsidR="00462FDA" w:rsidRPr="00D14DA1">
        <w:tab/>
      </w:r>
      <w:r w:rsidRPr="00D14DA1">
        <w:t>Inter- and intra-frequency handover/SCG change</w:t>
      </w:r>
      <w:r w:rsidRPr="00D14DA1">
        <w:br/>
        <w:t>-</w:t>
      </w:r>
      <w:r w:rsidRPr="00D14DA1">
        <w:tab/>
      </w:r>
      <w:r w:rsidR="001569BC" w:rsidRPr="00D14DA1">
        <w:t>Inter-CU, intra-CU/inter-DU and intra-DU handover/SCG change</w:t>
      </w:r>
      <w:r w:rsidR="001569BC" w:rsidRPr="00D14DA1">
        <w:br/>
        <w:t>-</w:t>
      </w:r>
      <w:r w:rsidR="001569BC" w:rsidRPr="00D14DA1">
        <w:tab/>
        <w:t xml:space="preserve">Synchronous and asynchronous deployments </w:t>
      </w:r>
      <w:r w:rsidR="0055562A" w:rsidRPr="00D14DA1">
        <w:br/>
        <w:t>-</w:t>
      </w:r>
      <w:r w:rsidR="0055562A" w:rsidRPr="00D14DA1">
        <w:tab/>
        <w:t>Low and high UE velocity</w:t>
      </w:r>
      <w:r w:rsidR="0055562A" w:rsidRPr="00D14DA1">
        <w:br/>
        <w:t>-</w:t>
      </w:r>
      <w:r w:rsidR="0055562A" w:rsidRPr="00D14DA1">
        <w:tab/>
        <w:t>FR1 and FR2 frequencies</w:t>
      </w:r>
      <w:r w:rsidR="0055562A" w:rsidRPr="00D14DA1">
        <w:br/>
        <w:t>-</w:t>
      </w:r>
      <w:r w:rsidR="0055562A" w:rsidRPr="00D14DA1">
        <w:tab/>
        <w:t>Intra-NR handover</w:t>
      </w:r>
      <w:r w:rsidR="00DA2933" w:rsidRPr="00D14DA1">
        <w:t>/SCG change</w:t>
      </w:r>
      <w:r w:rsidR="0055562A" w:rsidRPr="00D14DA1">
        <w:br/>
        <w:t>-</w:t>
      </w:r>
      <w:r w:rsidR="0055562A" w:rsidRPr="00D14DA1">
        <w:tab/>
      </w:r>
      <w:bookmarkStart w:id="14" w:name="_Hlk1030074"/>
      <w:r w:rsidR="006B0EEA" w:rsidRPr="00D14DA1">
        <w:t>I</w:t>
      </w:r>
      <w:r w:rsidR="0055562A" w:rsidRPr="00D14DA1">
        <w:t>ntra-LTE intra-5GC handover</w:t>
      </w:r>
      <w:r w:rsidR="00DA2933" w:rsidRPr="00D14DA1">
        <w:t>/SCG change</w:t>
      </w:r>
      <w:r w:rsidR="00433AFE" w:rsidRPr="00D14DA1">
        <w:t xml:space="preserve"> </w:t>
      </w:r>
      <w:bookmarkEnd w:id="14"/>
      <w:r w:rsidR="00433AFE" w:rsidRPr="00D14DA1">
        <w:t xml:space="preserve">(for </w:t>
      </w:r>
      <w:proofErr w:type="spellStart"/>
      <w:r w:rsidR="00C112F7" w:rsidRPr="00D14DA1">
        <w:t>Xn</w:t>
      </w:r>
      <w:proofErr w:type="spellEnd"/>
      <w:r w:rsidR="00433AFE" w:rsidRPr="00D14DA1">
        <w:t xml:space="preserve"> aspects)</w:t>
      </w:r>
      <w:bookmarkEnd w:id="12"/>
    </w:p>
    <w:p w14:paraId="663FA872" w14:textId="77777777" w:rsidR="006D6D79" w:rsidRDefault="006D6D79" w:rsidP="00BE22F3">
      <w:pPr>
        <w:pStyle w:val="BodyText"/>
      </w:pPr>
    </w:p>
    <w:p w14:paraId="33CCADBB" w14:textId="204CE409" w:rsidR="00C01F33" w:rsidRPr="00CE0424" w:rsidRDefault="00C4557F" w:rsidP="00CE0424">
      <w:pPr>
        <w:pStyle w:val="Heading1"/>
      </w:pPr>
      <w:r>
        <w:t>3</w:t>
      </w:r>
      <w:r>
        <w:tab/>
      </w:r>
      <w:r w:rsidR="00C01F33" w:rsidRPr="00CE0424">
        <w:t>Conclusion</w:t>
      </w:r>
    </w:p>
    <w:p w14:paraId="770EF9FD" w14:textId="77777777" w:rsidR="006E1C82" w:rsidRPr="00D14DA1" w:rsidRDefault="008E065E" w:rsidP="006E1C82">
      <w:pPr>
        <w:pStyle w:val="BodyText"/>
      </w:pPr>
      <w:r w:rsidRPr="00D14DA1">
        <w:t xml:space="preserve">Based on the discussion in </w:t>
      </w:r>
      <w:r w:rsidR="007729A2" w:rsidRPr="00D14DA1">
        <w:t xml:space="preserve">the previous </w:t>
      </w:r>
      <w:r w:rsidRPr="00D14DA1">
        <w:t>section</w:t>
      </w:r>
      <w:r w:rsidR="007729A2" w:rsidRPr="00D14DA1">
        <w:t>s</w:t>
      </w:r>
      <w:r w:rsidRPr="00D14DA1">
        <w:t xml:space="preserve"> we propose the following:</w:t>
      </w:r>
    </w:p>
    <w:p w14:paraId="1CC76F68" w14:textId="1CB5C4CC" w:rsidR="00CA7487"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031392" w:history="1">
        <w:r w:rsidR="00CA7487" w:rsidRPr="00D911E6">
          <w:rPr>
            <w:rStyle w:val="Hyperlink"/>
            <w:noProof/>
          </w:rPr>
          <w:t>Proposal 1</w:t>
        </w:r>
        <w:r w:rsidR="00CA7487">
          <w:rPr>
            <w:rFonts w:asciiTheme="minorHAnsi" w:eastAsiaTheme="minorEastAsia" w:hAnsiTheme="minorHAnsi"/>
            <w:b w:val="0"/>
            <w:noProof/>
            <w:lang w:eastAsia="sv-SE"/>
          </w:rPr>
          <w:tab/>
        </w:r>
        <w:r w:rsidR="00CA7487" w:rsidRPr="00D911E6">
          <w:rPr>
            <w:rStyle w:val="Hyperlink"/>
            <w:noProof/>
          </w:rPr>
          <w:t>Inter-RAT handover between NR and other RATs (such as LTE) is not to be considered in the study of NR mobility enhancements.</w:t>
        </w:r>
      </w:hyperlink>
    </w:p>
    <w:p w14:paraId="2A09A8EC" w14:textId="60336DC3" w:rsidR="00CA7487" w:rsidRDefault="009D5625">
      <w:pPr>
        <w:pStyle w:val="TableofFigures"/>
        <w:tabs>
          <w:tab w:val="right" w:leader="dot" w:pos="9629"/>
        </w:tabs>
        <w:rPr>
          <w:rFonts w:asciiTheme="minorHAnsi" w:eastAsiaTheme="minorEastAsia" w:hAnsiTheme="minorHAnsi"/>
          <w:b w:val="0"/>
          <w:noProof/>
          <w:lang w:eastAsia="sv-SE"/>
        </w:rPr>
      </w:pPr>
      <w:hyperlink w:anchor="_Toc1031393" w:history="1">
        <w:r w:rsidR="00CA7487" w:rsidRPr="00D911E6">
          <w:rPr>
            <w:rStyle w:val="Hyperlink"/>
            <w:noProof/>
          </w:rPr>
          <w:t>Proposal 2</w:t>
        </w:r>
        <w:r w:rsidR="00CA7487">
          <w:rPr>
            <w:rFonts w:asciiTheme="minorHAnsi" w:eastAsiaTheme="minorEastAsia" w:hAnsiTheme="minorHAnsi"/>
            <w:b w:val="0"/>
            <w:noProof/>
            <w:lang w:eastAsia="sv-SE"/>
          </w:rPr>
          <w:tab/>
        </w:r>
        <w:r w:rsidR="00CA7487" w:rsidRPr="00D911E6">
          <w:rPr>
            <w:rStyle w:val="Hyperlink"/>
            <w:noProof/>
          </w:rPr>
          <w:t>RAN2 to discuss whether SCG change of the NR leg for EN-DC for handover interruption is to be considered in the study of NR mobility enhancements.</w:t>
        </w:r>
      </w:hyperlink>
    </w:p>
    <w:p w14:paraId="4FA22BCB" w14:textId="0FFCC9F3" w:rsidR="00CA7487" w:rsidRDefault="009D5625">
      <w:pPr>
        <w:pStyle w:val="TableofFigures"/>
        <w:tabs>
          <w:tab w:val="right" w:leader="dot" w:pos="9629"/>
        </w:tabs>
        <w:rPr>
          <w:rFonts w:asciiTheme="minorHAnsi" w:eastAsiaTheme="minorEastAsia" w:hAnsiTheme="minorHAnsi"/>
          <w:b w:val="0"/>
          <w:noProof/>
          <w:lang w:eastAsia="sv-SE"/>
        </w:rPr>
      </w:pPr>
      <w:hyperlink w:anchor="_Toc1031394" w:history="1">
        <w:r w:rsidR="00CA7487" w:rsidRPr="00D911E6">
          <w:rPr>
            <w:rStyle w:val="Hyperlink"/>
            <w:noProof/>
          </w:rPr>
          <w:t>Proposal 3</w:t>
        </w:r>
        <w:r w:rsidR="00CA7487">
          <w:rPr>
            <w:rFonts w:asciiTheme="minorHAnsi" w:eastAsiaTheme="minorEastAsia" w:hAnsiTheme="minorHAnsi"/>
            <w:b w:val="0"/>
            <w:noProof/>
            <w:lang w:eastAsia="sv-SE"/>
          </w:rPr>
          <w:tab/>
        </w:r>
        <w:r w:rsidR="00CA7487" w:rsidRPr="00D911E6">
          <w:rPr>
            <w:rStyle w:val="Hyperlink"/>
            <w:noProof/>
          </w:rPr>
          <w:t>Intra-LTE intra-5GC handover/SCG change (for Xn aspects) is to be considered in the study of NR mobility enhancements.</w:t>
        </w:r>
      </w:hyperlink>
    </w:p>
    <w:p w14:paraId="1B76DE38" w14:textId="6A64E0D6" w:rsidR="00CA7487" w:rsidRDefault="009D5625">
      <w:pPr>
        <w:pStyle w:val="TableofFigures"/>
        <w:tabs>
          <w:tab w:val="right" w:leader="dot" w:pos="9629"/>
        </w:tabs>
        <w:rPr>
          <w:rFonts w:asciiTheme="minorHAnsi" w:eastAsiaTheme="minorEastAsia" w:hAnsiTheme="minorHAnsi"/>
          <w:b w:val="0"/>
          <w:noProof/>
          <w:lang w:eastAsia="sv-SE"/>
        </w:rPr>
      </w:pPr>
      <w:hyperlink w:anchor="_Toc1031395" w:history="1">
        <w:r w:rsidR="00CA7487" w:rsidRPr="00D911E6">
          <w:rPr>
            <w:rStyle w:val="Hyperlink"/>
            <w:noProof/>
          </w:rPr>
          <w:t>Proposal 4</w:t>
        </w:r>
        <w:r w:rsidR="00CA7487">
          <w:rPr>
            <w:rFonts w:asciiTheme="minorHAnsi" w:eastAsiaTheme="minorEastAsia" w:hAnsiTheme="minorHAnsi"/>
            <w:b w:val="0"/>
            <w:noProof/>
            <w:lang w:eastAsia="sv-SE"/>
          </w:rPr>
          <w:tab/>
        </w:r>
        <w:r w:rsidR="00CA7487" w:rsidRPr="00D911E6">
          <w:rPr>
            <w:rStyle w:val="Hyperlink"/>
            <w:noProof/>
          </w:rPr>
          <w:t>RAN2 to discuss whether heterogeneous deployment is to be considered in the study on NR mobility enhancements.</w:t>
        </w:r>
      </w:hyperlink>
    </w:p>
    <w:p w14:paraId="3A37CB28" w14:textId="4AD5C32D" w:rsidR="00CA7487" w:rsidRDefault="009D5625">
      <w:pPr>
        <w:pStyle w:val="TableofFigures"/>
        <w:tabs>
          <w:tab w:val="right" w:leader="dot" w:pos="9629"/>
        </w:tabs>
        <w:rPr>
          <w:rFonts w:asciiTheme="minorHAnsi" w:eastAsiaTheme="minorEastAsia" w:hAnsiTheme="minorHAnsi"/>
          <w:b w:val="0"/>
          <w:noProof/>
          <w:lang w:eastAsia="sv-SE"/>
        </w:rPr>
      </w:pPr>
      <w:hyperlink w:anchor="_Toc1031396" w:history="1">
        <w:r w:rsidR="00CA7487" w:rsidRPr="00D911E6">
          <w:rPr>
            <w:rStyle w:val="Hyperlink"/>
            <w:noProof/>
          </w:rPr>
          <w:t>Proposal 5</w:t>
        </w:r>
        <w:r w:rsidR="00CA7487">
          <w:rPr>
            <w:rFonts w:asciiTheme="minorHAnsi" w:eastAsiaTheme="minorEastAsia" w:hAnsiTheme="minorHAnsi"/>
            <w:b w:val="0"/>
            <w:noProof/>
            <w:lang w:eastAsia="sv-SE"/>
          </w:rPr>
          <w:tab/>
        </w:r>
        <w:r w:rsidR="00CA7487" w:rsidRPr="00D911E6">
          <w:rPr>
            <w:rStyle w:val="Hyperlink"/>
            <w:noProof/>
          </w:rPr>
          <w:t>The UE ability to simultaneously receive and transmit to/from the source and target cells, for each valid combination of handover scenarios, is to be considered in the study on NR mobility enhancements.</w:t>
        </w:r>
      </w:hyperlink>
    </w:p>
    <w:p w14:paraId="09799BF2" w14:textId="28811F8C" w:rsidR="00CA7487" w:rsidRDefault="009D5625">
      <w:pPr>
        <w:pStyle w:val="TableofFigures"/>
        <w:tabs>
          <w:tab w:val="right" w:leader="dot" w:pos="9629"/>
        </w:tabs>
        <w:rPr>
          <w:rFonts w:asciiTheme="minorHAnsi" w:eastAsiaTheme="minorEastAsia" w:hAnsiTheme="minorHAnsi"/>
          <w:b w:val="0"/>
          <w:noProof/>
          <w:lang w:eastAsia="sv-SE"/>
        </w:rPr>
      </w:pPr>
      <w:hyperlink w:anchor="_Toc1031397" w:history="1">
        <w:r w:rsidR="00CA7487" w:rsidRPr="00D911E6">
          <w:rPr>
            <w:rStyle w:val="Hyperlink"/>
            <w:noProof/>
          </w:rPr>
          <w:t>Proposal 6</w:t>
        </w:r>
        <w:r w:rsidR="00CA7487">
          <w:rPr>
            <w:rFonts w:asciiTheme="minorHAnsi" w:eastAsiaTheme="minorEastAsia" w:hAnsiTheme="minorHAnsi"/>
            <w:b w:val="0"/>
            <w:noProof/>
            <w:lang w:eastAsia="sv-SE"/>
          </w:rPr>
          <w:tab/>
        </w:r>
        <w:r w:rsidR="00CA7487" w:rsidRPr="00D911E6">
          <w:rPr>
            <w:rStyle w:val="Hyperlink"/>
            <w:noProof/>
          </w:rPr>
          <w:t xml:space="preserve">The handover scenarios to be included in the study of NR mobility enhancements are the following: </w:t>
        </w:r>
        <w:r w:rsidR="00CA7487">
          <w:rPr>
            <w:rStyle w:val="Hyperlink"/>
            <w:noProof/>
          </w:rPr>
          <w:br/>
        </w:r>
        <w:r w:rsidR="00CA7487" w:rsidRPr="00D911E6">
          <w:rPr>
            <w:rStyle w:val="Hyperlink"/>
            <w:noProof/>
          </w:rPr>
          <w:lastRenderedPageBreak/>
          <w:t xml:space="preserve">- Inter- and intra-frequency handover/SCG change </w:t>
        </w:r>
        <w:r w:rsidR="00CA7487">
          <w:rPr>
            <w:rStyle w:val="Hyperlink"/>
            <w:noProof/>
          </w:rPr>
          <w:br/>
        </w:r>
        <w:r w:rsidR="00CA7487" w:rsidRPr="00D911E6">
          <w:rPr>
            <w:rStyle w:val="Hyperlink"/>
            <w:noProof/>
          </w:rPr>
          <w:t xml:space="preserve">- Inter-CU, intra-CU/inter-DU and intra-DU handover/SCG change </w:t>
        </w:r>
        <w:r w:rsidR="00CA7487">
          <w:rPr>
            <w:rStyle w:val="Hyperlink"/>
            <w:noProof/>
          </w:rPr>
          <w:br/>
        </w:r>
        <w:r w:rsidR="00CA7487" w:rsidRPr="00D911E6">
          <w:rPr>
            <w:rStyle w:val="Hyperlink"/>
            <w:noProof/>
          </w:rPr>
          <w:t xml:space="preserve">- Synchronous and asynchronous deployments  </w:t>
        </w:r>
        <w:r w:rsidR="00CA7487">
          <w:rPr>
            <w:rStyle w:val="Hyperlink"/>
            <w:noProof/>
          </w:rPr>
          <w:br/>
        </w:r>
        <w:r w:rsidR="00CA7487" w:rsidRPr="00D911E6">
          <w:rPr>
            <w:rStyle w:val="Hyperlink"/>
            <w:noProof/>
          </w:rPr>
          <w:t xml:space="preserve">- Low and high UE velocity </w:t>
        </w:r>
        <w:r w:rsidR="00CA7487">
          <w:rPr>
            <w:rStyle w:val="Hyperlink"/>
            <w:noProof/>
          </w:rPr>
          <w:br/>
        </w:r>
        <w:r w:rsidR="00CA7487" w:rsidRPr="00D911E6">
          <w:rPr>
            <w:rStyle w:val="Hyperlink"/>
            <w:noProof/>
          </w:rPr>
          <w:t xml:space="preserve">- FR1 and FR2 frequencies </w:t>
        </w:r>
        <w:r w:rsidR="00CA7487">
          <w:rPr>
            <w:rStyle w:val="Hyperlink"/>
            <w:noProof/>
          </w:rPr>
          <w:br/>
        </w:r>
        <w:r w:rsidR="00CA7487" w:rsidRPr="00D911E6">
          <w:rPr>
            <w:rStyle w:val="Hyperlink"/>
            <w:noProof/>
          </w:rPr>
          <w:t xml:space="preserve">- Intra-NR handover/SCG change </w:t>
        </w:r>
        <w:r w:rsidR="00CA7487">
          <w:rPr>
            <w:rStyle w:val="Hyperlink"/>
            <w:noProof/>
          </w:rPr>
          <w:br/>
        </w:r>
        <w:r w:rsidR="00CA7487" w:rsidRPr="00D911E6">
          <w:rPr>
            <w:rStyle w:val="Hyperlink"/>
            <w:noProof/>
          </w:rPr>
          <w:t>- Intra-LTE intra-5GC handover/SCG change (for Xn aspects)</w:t>
        </w:r>
      </w:hyperlink>
    </w:p>
    <w:p w14:paraId="582B0C94" w14:textId="627E27BD" w:rsidR="006E1C82" w:rsidRPr="00CE0424" w:rsidRDefault="006E1C82" w:rsidP="006E1C82">
      <w:pPr>
        <w:pStyle w:val="BodyText"/>
        <w:rPr>
          <w:b/>
          <w:bCs/>
        </w:rPr>
      </w:pPr>
      <w:r>
        <w:rPr>
          <w:b/>
          <w:bCs/>
        </w:rPr>
        <w:fldChar w:fldCharType="end"/>
      </w:r>
      <w:r w:rsidRPr="00CE0424">
        <w:rPr>
          <w:b/>
          <w:bCs/>
        </w:rPr>
        <w:t xml:space="preserve"> </w:t>
      </w:r>
    </w:p>
    <w:p w14:paraId="18A2368D" w14:textId="437C5D03" w:rsidR="00F507D1" w:rsidRPr="00CE0424" w:rsidRDefault="00C4557F" w:rsidP="00CE0424">
      <w:pPr>
        <w:pStyle w:val="Heading1"/>
      </w:pPr>
      <w:bookmarkStart w:id="15" w:name="_In-sequence_SDU_delivery"/>
      <w:bookmarkEnd w:id="15"/>
      <w:r>
        <w:t>4</w:t>
      </w:r>
      <w:r>
        <w:tab/>
      </w:r>
      <w:r w:rsidR="00F507D1" w:rsidRPr="00CE0424">
        <w:t>References</w:t>
      </w:r>
    </w:p>
    <w:bookmarkStart w:id="16" w:name="_Ref364449"/>
    <w:bookmarkStart w:id="17" w:name="_Ref174151459"/>
    <w:bookmarkStart w:id="18" w:name="_Ref189809556"/>
    <w:p w14:paraId="22137F83" w14:textId="125E59FF" w:rsidR="00D3489F" w:rsidRPr="00D14DA1" w:rsidRDefault="00D3489F" w:rsidP="00D3489F">
      <w:pPr>
        <w:pStyle w:val="Reference"/>
      </w:pPr>
      <w:r w:rsidRPr="00303A33">
        <w:fldChar w:fldCharType="begin"/>
      </w:r>
      <w:r w:rsidRPr="00D14DA1">
        <w:instrText xml:space="preserve"> HYPERLINK "http://www.3gpp.org/ftp/tsg_ran/TSG_RAN/TSGR_80/Docs/RP-181433.zip" </w:instrText>
      </w:r>
      <w:r w:rsidRPr="00303A33">
        <w:fldChar w:fldCharType="separate"/>
      </w:r>
      <w:r w:rsidRPr="00D14DA1">
        <w:rPr>
          <w:rStyle w:val="Hyperlink"/>
        </w:rPr>
        <w:t>RP-181433</w:t>
      </w:r>
      <w:r w:rsidRPr="00303A33">
        <w:fldChar w:fldCharType="end"/>
      </w:r>
      <w:r w:rsidRPr="00D14DA1">
        <w:t>, New WID: NR mobility enhancements, RAN#80</w:t>
      </w:r>
      <w:bookmarkEnd w:id="16"/>
    </w:p>
    <w:bookmarkStart w:id="19" w:name="_Ref364858"/>
    <w:p w14:paraId="3B0412CA" w14:textId="77777777" w:rsidR="000178F5" w:rsidRPr="00D14DA1" w:rsidRDefault="000178F5" w:rsidP="000178F5">
      <w:pPr>
        <w:pStyle w:val="Reference"/>
      </w:pPr>
      <w:r>
        <w:rPr>
          <w:rStyle w:val="Hyperlink"/>
        </w:rPr>
        <w:fldChar w:fldCharType="begin"/>
      </w:r>
      <w:r w:rsidRPr="00D14DA1">
        <w:rPr>
          <w:rStyle w:val="Hyperlink"/>
        </w:rPr>
        <w:instrText xml:space="preserve"> HYPERLINK "http://www.3gpp.org/ftp/tsg_ran/TSG_RAN/TSGR_80/Docs/RP-181475.zip" </w:instrText>
      </w:r>
      <w:r>
        <w:rPr>
          <w:rStyle w:val="Hyperlink"/>
        </w:rPr>
        <w:fldChar w:fldCharType="separate"/>
      </w:r>
      <w:r w:rsidRPr="00D14DA1">
        <w:rPr>
          <w:rStyle w:val="Hyperlink"/>
        </w:rPr>
        <w:t>RP-</w:t>
      </w:r>
      <w:r>
        <w:rPr>
          <w:rStyle w:val="Hyperlink"/>
        </w:rPr>
        <w:fldChar w:fldCharType="end"/>
      </w:r>
      <w:hyperlink r:id="rId13" w:history="1">
        <w:r w:rsidRPr="00D14DA1">
          <w:rPr>
            <w:rStyle w:val="Hyperlink"/>
          </w:rPr>
          <w:t>181475</w:t>
        </w:r>
      </w:hyperlink>
      <w:r w:rsidRPr="00D14DA1">
        <w:t>, New Work Item on even further Mobility enhancement in E-UTRAN, RAN#80</w:t>
      </w:r>
      <w:bookmarkEnd w:id="19"/>
    </w:p>
    <w:p w14:paraId="5FC4BB78" w14:textId="77777777" w:rsidR="00D324BC" w:rsidRDefault="00311A1E" w:rsidP="00D324BC">
      <w:pPr>
        <w:pStyle w:val="Reference"/>
      </w:pPr>
      <w:r w:rsidRPr="00EC5CD5">
        <w:t>R2-19</w:t>
      </w:r>
      <w:r w:rsidR="00F01830" w:rsidRPr="00EC5CD5">
        <w:t>00398</w:t>
      </w:r>
      <w:r w:rsidRPr="00EC5CD5">
        <w:t xml:space="preserve">, </w:t>
      </w:r>
      <w:r w:rsidR="008958D4" w:rsidRPr="00EC5CD5">
        <w:t xml:space="preserve">Scope and ways of working for the NR mobility enhancements WI, Ericsson, </w:t>
      </w:r>
      <w:r w:rsidR="00AA3C23" w:rsidRPr="000609B4">
        <w:t xml:space="preserve">3GPP TSG-RAN WG2 #105, </w:t>
      </w:r>
      <w:r w:rsidR="00BA20C0" w:rsidRPr="000609B4">
        <w:t>Athens, Greece, 25th Feb – 1st Mar 2019</w:t>
      </w:r>
      <w:bookmarkStart w:id="20" w:name="_Ref421453"/>
    </w:p>
    <w:p w14:paraId="2B794478" w14:textId="74FB1796" w:rsidR="00A52A71" w:rsidRPr="00D324BC" w:rsidRDefault="00FA6F6F" w:rsidP="00D324BC">
      <w:pPr>
        <w:pStyle w:val="Reference"/>
      </w:pPr>
      <w:r w:rsidRPr="00D324BC">
        <w:t>R2-19</w:t>
      </w:r>
      <w:r w:rsidR="000609B4" w:rsidRPr="00D324BC">
        <w:t>01088</w:t>
      </w:r>
      <w:r w:rsidRPr="00D324BC">
        <w:t xml:space="preserve">, </w:t>
      </w:r>
      <w:r w:rsidR="005265FA" w:rsidRPr="00D324BC">
        <w:t>Scenarios for mobility interruption enhancements</w:t>
      </w:r>
      <w:r w:rsidRPr="00D324BC">
        <w:t xml:space="preserve">, Ericsson, </w:t>
      </w:r>
      <w:bookmarkEnd w:id="20"/>
      <w:r w:rsidR="00F072F4" w:rsidRPr="00D324BC">
        <w:t xml:space="preserve">3GPP TSG-RAN WG2#105, </w:t>
      </w:r>
      <w:r w:rsidR="006A440A" w:rsidRPr="00D324BC">
        <w:t>Athens, Greece, 25th February – 1st March 2019</w:t>
      </w:r>
    </w:p>
    <w:p w14:paraId="35FBE10B" w14:textId="7FFDDFF8" w:rsidR="00293953" w:rsidRPr="00EC5CD5" w:rsidRDefault="00666986" w:rsidP="00D3489F">
      <w:pPr>
        <w:pStyle w:val="Reference"/>
      </w:pPr>
      <w:bookmarkStart w:id="21" w:name="_Ref956038"/>
      <w:r w:rsidRPr="00EC5CD5">
        <w:t>R2-1900020</w:t>
      </w:r>
      <w:r w:rsidR="0029411F" w:rsidRPr="00EC5CD5">
        <w:t>/R1-1814411</w:t>
      </w:r>
      <w:r w:rsidRPr="00EC5CD5">
        <w:t>,</w:t>
      </w:r>
      <w:r w:rsidR="00FA780B" w:rsidRPr="00EC5CD5">
        <w:t xml:space="preserve"> Reply LS on the Interruption time during mobility in LTE, RAN1</w:t>
      </w:r>
      <w:r w:rsidR="006A440A" w:rsidRPr="00EC5CD5">
        <w:t>, 3GPP TSG-RAN WG2#105, Athens, Greece, 25th February – 1st March 2019</w:t>
      </w:r>
      <w:r w:rsidRPr="00EC5CD5">
        <w:t xml:space="preserve"> </w:t>
      </w:r>
      <w:bookmarkEnd w:id="21"/>
    </w:p>
    <w:bookmarkEnd w:id="17"/>
    <w:bookmarkEnd w:id="18"/>
    <w:p w14:paraId="610F9895" w14:textId="77777777" w:rsidR="003A7EF3" w:rsidRPr="00222192" w:rsidRDefault="003A7EF3" w:rsidP="00CE0424">
      <w:pPr>
        <w:pStyle w:val="BodyText"/>
      </w:pPr>
    </w:p>
    <w:sectPr w:rsidR="003A7EF3" w:rsidRPr="0022219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64457" w14:textId="77777777" w:rsidR="00D21EDA" w:rsidRDefault="00D21EDA">
      <w:r>
        <w:separator/>
      </w:r>
    </w:p>
  </w:endnote>
  <w:endnote w:type="continuationSeparator" w:id="0">
    <w:p w14:paraId="7200B5B9" w14:textId="77777777" w:rsidR="00D21EDA" w:rsidRDefault="00D2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0541F" w14:textId="77777777" w:rsidR="00D21EDA" w:rsidRDefault="00D21EDA">
      <w:r>
        <w:separator/>
      </w:r>
    </w:p>
  </w:footnote>
  <w:footnote w:type="continuationSeparator" w:id="0">
    <w:p w14:paraId="44309B40" w14:textId="77777777" w:rsidR="00D21EDA" w:rsidRDefault="00D21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7D2F60"/>
    <w:multiLevelType w:val="hybridMultilevel"/>
    <w:tmpl w:val="47E6AB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110E91"/>
    <w:multiLevelType w:val="hybridMultilevel"/>
    <w:tmpl w:val="9D8C8A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E8144A"/>
    <w:multiLevelType w:val="hybridMultilevel"/>
    <w:tmpl w:val="59C67940"/>
    <w:lvl w:ilvl="0" w:tplc="9D1E0E0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8E5C29"/>
    <w:multiLevelType w:val="hybridMultilevel"/>
    <w:tmpl w:val="3D2666AA"/>
    <w:lvl w:ilvl="0" w:tplc="7CE043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4"/>
  </w:num>
  <w:num w:numId="21">
    <w:abstractNumId w:val="12"/>
  </w:num>
  <w:num w:numId="22">
    <w:abstractNumId w:val="22"/>
  </w:num>
  <w:num w:numId="23">
    <w:abstractNumId w:val="25"/>
  </w:num>
  <w:num w:numId="24">
    <w:abstractNumId w:val="8"/>
  </w:num>
  <w:num w:numId="25">
    <w:abstractNumId w:val="23"/>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89F"/>
    <w:rsid w:val="000006E1"/>
    <w:rsid w:val="00001DF5"/>
    <w:rsid w:val="00002A37"/>
    <w:rsid w:val="0000564C"/>
    <w:rsid w:val="00006446"/>
    <w:rsid w:val="00006896"/>
    <w:rsid w:val="00007CDC"/>
    <w:rsid w:val="00011B28"/>
    <w:rsid w:val="00015D15"/>
    <w:rsid w:val="000178F5"/>
    <w:rsid w:val="0002477D"/>
    <w:rsid w:val="0002564D"/>
    <w:rsid w:val="00025ECA"/>
    <w:rsid w:val="00025F54"/>
    <w:rsid w:val="000325B8"/>
    <w:rsid w:val="00034C15"/>
    <w:rsid w:val="00036BA1"/>
    <w:rsid w:val="000422E2"/>
    <w:rsid w:val="00042F22"/>
    <w:rsid w:val="000444EF"/>
    <w:rsid w:val="00052A07"/>
    <w:rsid w:val="000534E3"/>
    <w:rsid w:val="0005606A"/>
    <w:rsid w:val="000566F0"/>
    <w:rsid w:val="00057117"/>
    <w:rsid w:val="000609B4"/>
    <w:rsid w:val="0006132C"/>
    <w:rsid w:val="000616E7"/>
    <w:rsid w:val="0006487E"/>
    <w:rsid w:val="00065E1A"/>
    <w:rsid w:val="000673C7"/>
    <w:rsid w:val="00077E5F"/>
    <w:rsid w:val="0008036A"/>
    <w:rsid w:val="00081AE6"/>
    <w:rsid w:val="000855EB"/>
    <w:rsid w:val="00085B52"/>
    <w:rsid w:val="000866F2"/>
    <w:rsid w:val="0009009F"/>
    <w:rsid w:val="00091557"/>
    <w:rsid w:val="000924C1"/>
    <w:rsid w:val="000924F0"/>
    <w:rsid w:val="000929E5"/>
    <w:rsid w:val="00093474"/>
    <w:rsid w:val="0009510F"/>
    <w:rsid w:val="000A1B7B"/>
    <w:rsid w:val="000A56F2"/>
    <w:rsid w:val="000B12D3"/>
    <w:rsid w:val="000B2719"/>
    <w:rsid w:val="000B3A8F"/>
    <w:rsid w:val="000B3B3F"/>
    <w:rsid w:val="000B4AB9"/>
    <w:rsid w:val="000B58C3"/>
    <w:rsid w:val="000B61E9"/>
    <w:rsid w:val="000C165A"/>
    <w:rsid w:val="000C22CD"/>
    <w:rsid w:val="000C256F"/>
    <w:rsid w:val="000C2E19"/>
    <w:rsid w:val="000C7BEF"/>
    <w:rsid w:val="000D0D07"/>
    <w:rsid w:val="000D4797"/>
    <w:rsid w:val="000E0527"/>
    <w:rsid w:val="000E1E92"/>
    <w:rsid w:val="000E5789"/>
    <w:rsid w:val="000F06D6"/>
    <w:rsid w:val="000F0EB1"/>
    <w:rsid w:val="000F1106"/>
    <w:rsid w:val="000F300B"/>
    <w:rsid w:val="000F3BE9"/>
    <w:rsid w:val="000F3F6C"/>
    <w:rsid w:val="000F6DF3"/>
    <w:rsid w:val="000F70E8"/>
    <w:rsid w:val="001005FF"/>
    <w:rsid w:val="001062FB"/>
    <w:rsid w:val="001063E6"/>
    <w:rsid w:val="00113CF4"/>
    <w:rsid w:val="0011492E"/>
    <w:rsid w:val="001153EA"/>
    <w:rsid w:val="00115643"/>
    <w:rsid w:val="00116765"/>
    <w:rsid w:val="001219F5"/>
    <w:rsid w:val="00121A20"/>
    <w:rsid w:val="0012377F"/>
    <w:rsid w:val="00124314"/>
    <w:rsid w:val="00126B4A"/>
    <w:rsid w:val="00127DBD"/>
    <w:rsid w:val="00132FD0"/>
    <w:rsid w:val="001344C0"/>
    <w:rsid w:val="001346FA"/>
    <w:rsid w:val="00135252"/>
    <w:rsid w:val="00137AB5"/>
    <w:rsid w:val="00137F0B"/>
    <w:rsid w:val="0014006D"/>
    <w:rsid w:val="00145A69"/>
    <w:rsid w:val="00151E23"/>
    <w:rsid w:val="001526E0"/>
    <w:rsid w:val="001551B5"/>
    <w:rsid w:val="001569BC"/>
    <w:rsid w:val="001659C1"/>
    <w:rsid w:val="00173A8E"/>
    <w:rsid w:val="0017502C"/>
    <w:rsid w:val="00180115"/>
    <w:rsid w:val="0018143F"/>
    <w:rsid w:val="00181FF8"/>
    <w:rsid w:val="001822AE"/>
    <w:rsid w:val="001822C3"/>
    <w:rsid w:val="00185330"/>
    <w:rsid w:val="00190AC1"/>
    <w:rsid w:val="0019341A"/>
    <w:rsid w:val="0019610B"/>
    <w:rsid w:val="00197DF9"/>
    <w:rsid w:val="001A1987"/>
    <w:rsid w:val="001A2564"/>
    <w:rsid w:val="001A6173"/>
    <w:rsid w:val="001A6CBA"/>
    <w:rsid w:val="001B0D97"/>
    <w:rsid w:val="001B501E"/>
    <w:rsid w:val="001B5A5D"/>
    <w:rsid w:val="001C1CE5"/>
    <w:rsid w:val="001C3D2A"/>
    <w:rsid w:val="001C41D1"/>
    <w:rsid w:val="001C73CE"/>
    <w:rsid w:val="001D51BA"/>
    <w:rsid w:val="001D53E7"/>
    <w:rsid w:val="001D6342"/>
    <w:rsid w:val="001D6D53"/>
    <w:rsid w:val="001E05AD"/>
    <w:rsid w:val="001E1252"/>
    <w:rsid w:val="001E58E2"/>
    <w:rsid w:val="001E7AED"/>
    <w:rsid w:val="001F0254"/>
    <w:rsid w:val="001F3407"/>
    <w:rsid w:val="001F3916"/>
    <w:rsid w:val="001F54C5"/>
    <w:rsid w:val="001F662C"/>
    <w:rsid w:val="001F7074"/>
    <w:rsid w:val="001F7C27"/>
    <w:rsid w:val="00200490"/>
    <w:rsid w:val="00201F3A"/>
    <w:rsid w:val="00203F96"/>
    <w:rsid w:val="002069B2"/>
    <w:rsid w:val="00207FA3"/>
    <w:rsid w:val="00214DA8"/>
    <w:rsid w:val="00215423"/>
    <w:rsid w:val="002158FA"/>
    <w:rsid w:val="00220600"/>
    <w:rsid w:val="00222192"/>
    <w:rsid w:val="002224DB"/>
    <w:rsid w:val="00223FCB"/>
    <w:rsid w:val="00224713"/>
    <w:rsid w:val="002252C3"/>
    <w:rsid w:val="00225C54"/>
    <w:rsid w:val="00230577"/>
    <w:rsid w:val="00230765"/>
    <w:rsid w:val="00230D18"/>
    <w:rsid w:val="002319E4"/>
    <w:rsid w:val="00235632"/>
    <w:rsid w:val="00235872"/>
    <w:rsid w:val="00241559"/>
    <w:rsid w:val="002435B3"/>
    <w:rsid w:val="002458EB"/>
    <w:rsid w:val="00247B15"/>
    <w:rsid w:val="002500C8"/>
    <w:rsid w:val="00257543"/>
    <w:rsid w:val="00260746"/>
    <w:rsid w:val="002617E7"/>
    <w:rsid w:val="00264228"/>
    <w:rsid w:val="00264334"/>
    <w:rsid w:val="0026473E"/>
    <w:rsid w:val="00266214"/>
    <w:rsid w:val="00266E28"/>
    <w:rsid w:val="00267C83"/>
    <w:rsid w:val="0027144F"/>
    <w:rsid w:val="00271813"/>
    <w:rsid w:val="00271F3A"/>
    <w:rsid w:val="00273278"/>
    <w:rsid w:val="002737F4"/>
    <w:rsid w:val="002805F5"/>
    <w:rsid w:val="00280751"/>
    <w:rsid w:val="0028280A"/>
    <w:rsid w:val="00286ACD"/>
    <w:rsid w:val="00287838"/>
    <w:rsid w:val="002907B5"/>
    <w:rsid w:val="00292EB7"/>
    <w:rsid w:val="00293953"/>
    <w:rsid w:val="0029411F"/>
    <w:rsid w:val="00295219"/>
    <w:rsid w:val="00296227"/>
    <w:rsid w:val="00296F44"/>
    <w:rsid w:val="0029777D"/>
    <w:rsid w:val="002A055E"/>
    <w:rsid w:val="002A1D4E"/>
    <w:rsid w:val="002A2869"/>
    <w:rsid w:val="002B012D"/>
    <w:rsid w:val="002B24D6"/>
    <w:rsid w:val="002B2748"/>
    <w:rsid w:val="002B3E9E"/>
    <w:rsid w:val="002C41E6"/>
    <w:rsid w:val="002D071A"/>
    <w:rsid w:val="002D34B2"/>
    <w:rsid w:val="002D48B0"/>
    <w:rsid w:val="002D5B37"/>
    <w:rsid w:val="002D6167"/>
    <w:rsid w:val="002D7637"/>
    <w:rsid w:val="002E17F2"/>
    <w:rsid w:val="002E7CAE"/>
    <w:rsid w:val="002F00EA"/>
    <w:rsid w:val="002F0662"/>
    <w:rsid w:val="002F2771"/>
    <w:rsid w:val="002F37A9"/>
    <w:rsid w:val="002F46C9"/>
    <w:rsid w:val="00301CE6"/>
    <w:rsid w:val="0030256B"/>
    <w:rsid w:val="0030501F"/>
    <w:rsid w:val="00307BA1"/>
    <w:rsid w:val="00311702"/>
    <w:rsid w:val="00311A1E"/>
    <w:rsid w:val="00311E82"/>
    <w:rsid w:val="00313FD6"/>
    <w:rsid w:val="003143BD"/>
    <w:rsid w:val="00315363"/>
    <w:rsid w:val="003203ED"/>
    <w:rsid w:val="00322C9F"/>
    <w:rsid w:val="00324D23"/>
    <w:rsid w:val="00327198"/>
    <w:rsid w:val="00331751"/>
    <w:rsid w:val="00334579"/>
    <w:rsid w:val="00335858"/>
    <w:rsid w:val="00336BDA"/>
    <w:rsid w:val="00342BD7"/>
    <w:rsid w:val="00343A11"/>
    <w:rsid w:val="00344EC8"/>
    <w:rsid w:val="00346DB5"/>
    <w:rsid w:val="003477B1"/>
    <w:rsid w:val="00356E6D"/>
    <w:rsid w:val="00357380"/>
    <w:rsid w:val="003602D9"/>
    <w:rsid w:val="003604CE"/>
    <w:rsid w:val="0036558F"/>
    <w:rsid w:val="00370E47"/>
    <w:rsid w:val="00373227"/>
    <w:rsid w:val="003742AC"/>
    <w:rsid w:val="00377CE1"/>
    <w:rsid w:val="00385BF0"/>
    <w:rsid w:val="003939FF"/>
    <w:rsid w:val="003A2223"/>
    <w:rsid w:val="003A2A0F"/>
    <w:rsid w:val="003A45A1"/>
    <w:rsid w:val="003A5B0A"/>
    <w:rsid w:val="003A6BAC"/>
    <w:rsid w:val="003A70A4"/>
    <w:rsid w:val="003A7EF3"/>
    <w:rsid w:val="003B00FB"/>
    <w:rsid w:val="003B159C"/>
    <w:rsid w:val="003B18E5"/>
    <w:rsid w:val="003B1D72"/>
    <w:rsid w:val="003B369F"/>
    <w:rsid w:val="003B36A3"/>
    <w:rsid w:val="003B64BB"/>
    <w:rsid w:val="003B7FE5"/>
    <w:rsid w:val="003C11C8"/>
    <w:rsid w:val="003C1C40"/>
    <w:rsid w:val="003C2702"/>
    <w:rsid w:val="003C7806"/>
    <w:rsid w:val="003D109F"/>
    <w:rsid w:val="003D2478"/>
    <w:rsid w:val="003D3C45"/>
    <w:rsid w:val="003D5B1F"/>
    <w:rsid w:val="003D5EFC"/>
    <w:rsid w:val="003E15FA"/>
    <w:rsid w:val="003E234B"/>
    <w:rsid w:val="003E55E4"/>
    <w:rsid w:val="003E74E3"/>
    <w:rsid w:val="003F05C7"/>
    <w:rsid w:val="003F2CD4"/>
    <w:rsid w:val="003F2E61"/>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6D2"/>
    <w:rsid w:val="00433AFE"/>
    <w:rsid w:val="0043427B"/>
    <w:rsid w:val="00434914"/>
    <w:rsid w:val="00437447"/>
    <w:rsid w:val="00441A92"/>
    <w:rsid w:val="004426B4"/>
    <w:rsid w:val="004431DC"/>
    <w:rsid w:val="004432E7"/>
    <w:rsid w:val="00444F56"/>
    <w:rsid w:val="00446488"/>
    <w:rsid w:val="00450C25"/>
    <w:rsid w:val="004517AA"/>
    <w:rsid w:val="00452CAC"/>
    <w:rsid w:val="00457565"/>
    <w:rsid w:val="00457B71"/>
    <w:rsid w:val="00462FDA"/>
    <w:rsid w:val="004669E2"/>
    <w:rsid w:val="00470C31"/>
    <w:rsid w:val="00471DE0"/>
    <w:rsid w:val="004734D0"/>
    <w:rsid w:val="00475483"/>
    <w:rsid w:val="0047556B"/>
    <w:rsid w:val="00477205"/>
    <w:rsid w:val="00477768"/>
    <w:rsid w:val="00492BC5"/>
    <w:rsid w:val="004964F1"/>
    <w:rsid w:val="004A16BC"/>
    <w:rsid w:val="004A2B94"/>
    <w:rsid w:val="004A3FA7"/>
    <w:rsid w:val="004B1FA6"/>
    <w:rsid w:val="004B3EE4"/>
    <w:rsid w:val="004B5CA1"/>
    <w:rsid w:val="004B6F6A"/>
    <w:rsid w:val="004B76A1"/>
    <w:rsid w:val="004B7C0C"/>
    <w:rsid w:val="004C0484"/>
    <w:rsid w:val="004C3898"/>
    <w:rsid w:val="004D36B1"/>
    <w:rsid w:val="004D7EBD"/>
    <w:rsid w:val="004E2680"/>
    <w:rsid w:val="004E28F9"/>
    <w:rsid w:val="004E462E"/>
    <w:rsid w:val="004E56DC"/>
    <w:rsid w:val="004E76F4"/>
    <w:rsid w:val="004F0B4E"/>
    <w:rsid w:val="004F0B6C"/>
    <w:rsid w:val="004F2078"/>
    <w:rsid w:val="004F4DA3"/>
    <w:rsid w:val="005049AE"/>
    <w:rsid w:val="00506557"/>
    <w:rsid w:val="0050677A"/>
    <w:rsid w:val="005108D8"/>
    <w:rsid w:val="005116F9"/>
    <w:rsid w:val="005153A7"/>
    <w:rsid w:val="0051637A"/>
    <w:rsid w:val="005219CF"/>
    <w:rsid w:val="005265FA"/>
    <w:rsid w:val="00534B59"/>
    <w:rsid w:val="00536759"/>
    <w:rsid w:val="00537C62"/>
    <w:rsid w:val="00546970"/>
    <w:rsid w:val="00554E19"/>
    <w:rsid w:val="0055562A"/>
    <w:rsid w:val="0056121F"/>
    <w:rsid w:val="00565EC6"/>
    <w:rsid w:val="005670F9"/>
    <w:rsid w:val="00572505"/>
    <w:rsid w:val="00582809"/>
    <w:rsid w:val="00586AE2"/>
    <w:rsid w:val="0058798C"/>
    <w:rsid w:val="005900FA"/>
    <w:rsid w:val="005935A4"/>
    <w:rsid w:val="005948C2"/>
    <w:rsid w:val="00595DCA"/>
    <w:rsid w:val="0059779B"/>
    <w:rsid w:val="00597DD4"/>
    <w:rsid w:val="005A209A"/>
    <w:rsid w:val="005A5749"/>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0476"/>
    <w:rsid w:val="006011E4"/>
    <w:rsid w:val="0060283C"/>
    <w:rsid w:val="006042AF"/>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2BE"/>
    <w:rsid w:val="00643475"/>
    <w:rsid w:val="0064396A"/>
    <w:rsid w:val="0064624E"/>
    <w:rsid w:val="00650340"/>
    <w:rsid w:val="00650AB9"/>
    <w:rsid w:val="00655733"/>
    <w:rsid w:val="00655ACD"/>
    <w:rsid w:val="00656A92"/>
    <w:rsid w:val="00656DDE"/>
    <w:rsid w:val="0066011D"/>
    <w:rsid w:val="006607C0"/>
    <w:rsid w:val="006613A6"/>
    <w:rsid w:val="006627A2"/>
    <w:rsid w:val="006634E6"/>
    <w:rsid w:val="006655EE"/>
    <w:rsid w:val="006659ED"/>
    <w:rsid w:val="00666986"/>
    <w:rsid w:val="00667EE7"/>
    <w:rsid w:val="006701DA"/>
    <w:rsid w:val="00670922"/>
    <w:rsid w:val="00670BE1"/>
    <w:rsid w:val="006715DC"/>
    <w:rsid w:val="0067218F"/>
    <w:rsid w:val="006741F2"/>
    <w:rsid w:val="00674CC3"/>
    <w:rsid w:val="00675C72"/>
    <w:rsid w:val="006771F9"/>
    <w:rsid w:val="006776D7"/>
    <w:rsid w:val="00681003"/>
    <w:rsid w:val="006817AE"/>
    <w:rsid w:val="006817C9"/>
    <w:rsid w:val="006824CB"/>
    <w:rsid w:val="006825ED"/>
    <w:rsid w:val="00682A0D"/>
    <w:rsid w:val="00683ECE"/>
    <w:rsid w:val="00695FC2"/>
    <w:rsid w:val="00696949"/>
    <w:rsid w:val="00697052"/>
    <w:rsid w:val="006A440A"/>
    <w:rsid w:val="006A46FB"/>
    <w:rsid w:val="006A5E28"/>
    <w:rsid w:val="006A697B"/>
    <w:rsid w:val="006A709A"/>
    <w:rsid w:val="006A7AFF"/>
    <w:rsid w:val="006B0E03"/>
    <w:rsid w:val="006B0EEA"/>
    <w:rsid w:val="006B1816"/>
    <w:rsid w:val="006B2099"/>
    <w:rsid w:val="006B50CF"/>
    <w:rsid w:val="006C03B8"/>
    <w:rsid w:val="006C51B1"/>
    <w:rsid w:val="006C5EC9"/>
    <w:rsid w:val="006C6059"/>
    <w:rsid w:val="006C7522"/>
    <w:rsid w:val="006C77B5"/>
    <w:rsid w:val="006D6D79"/>
    <w:rsid w:val="006D6F08"/>
    <w:rsid w:val="006E062C"/>
    <w:rsid w:val="006E1C82"/>
    <w:rsid w:val="006E28B7"/>
    <w:rsid w:val="006E2A9B"/>
    <w:rsid w:val="006E3310"/>
    <w:rsid w:val="006E4E39"/>
    <w:rsid w:val="006E565E"/>
    <w:rsid w:val="006E673D"/>
    <w:rsid w:val="006E7934"/>
    <w:rsid w:val="006E7D3B"/>
    <w:rsid w:val="006F0AD8"/>
    <w:rsid w:val="006F1B70"/>
    <w:rsid w:val="006F341D"/>
    <w:rsid w:val="006F3CDE"/>
    <w:rsid w:val="006F58D4"/>
    <w:rsid w:val="006F6582"/>
    <w:rsid w:val="0070346E"/>
    <w:rsid w:val="00704079"/>
    <w:rsid w:val="00704EDB"/>
    <w:rsid w:val="00706101"/>
    <w:rsid w:val="00707072"/>
    <w:rsid w:val="00707D61"/>
    <w:rsid w:val="00710953"/>
    <w:rsid w:val="007117B6"/>
    <w:rsid w:val="00712287"/>
    <w:rsid w:val="00712772"/>
    <w:rsid w:val="007148D3"/>
    <w:rsid w:val="00715B9A"/>
    <w:rsid w:val="007257D0"/>
    <w:rsid w:val="00726EA6"/>
    <w:rsid w:val="00727208"/>
    <w:rsid w:val="00727680"/>
    <w:rsid w:val="007278CC"/>
    <w:rsid w:val="007348B1"/>
    <w:rsid w:val="00734CFB"/>
    <w:rsid w:val="007362A6"/>
    <w:rsid w:val="00736D7D"/>
    <w:rsid w:val="00740E58"/>
    <w:rsid w:val="00743025"/>
    <w:rsid w:val="007445A0"/>
    <w:rsid w:val="0074524B"/>
    <w:rsid w:val="00747D8B"/>
    <w:rsid w:val="00751228"/>
    <w:rsid w:val="007571E1"/>
    <w:rsid w:val="007604B2"/>
    <w:rsid w:val="007618AF"/>
    <w:rsid w:val="00765281"/>
    <w:rsid w:val="00766BAD"/>
    <w:rsid w:val="007729A2"/>
    <w:rsid w:val="007755F2"/>
    <w:rsid w:val="00776971"/>
    <w:rsid w:val="00780A80"/>
    <w:rsid w:val="0078177E"/>
    <w:rsid w:val="0078304C"/>
    <w:rsid w:val="00783673"/>
    <w:rsid w:val="00785490"/>
    <w:rsid w:val="007925EA"/>
    <w:rsid w:val="00793CD8"/>
    <w:rsid w:val="00795C92"/>
    <w:rsid w:val="00795FF1"/>
    <w:rsid w:val="00796231"/>
    <w:rsid w:val="007A1CB3"/>
    <w:rsid w:val="007A21E8"/>
    <w:rsid w:val="007A2D19"/>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9EC"/>
    <w:rsid w:val="007E412E"/>
    <w:rsid w:val="007E4610"/>
    <w:rsid w:val="007E4715"/>
    <w:rsid w:val="007E505B"/>
    <w:rsid w:val="007E7091"/>
    <w:rsid w:val="00801041"/>
    <w:rsid w:val="00801E0E"/>
    <w:rsid w:val="00803FAE"/>
    <w:rsid w:val="008059AA"/>
    <w:rsid w:val="0080605F"/>
    <w:rsid w:val="00807786"/>
    <w:rsid w:val="00811FCB"/>
    <w:rsid w:val="008158D6"/>
    <w:rsid w:val="00817196"/>
    <w:rsid w:val="00820A0C"/>
    <w:rsid w:val="008235DB"/>
    <w:rsid w:val="00824AB4"/>
    <w:rsid w:val="00825C42"/>
    <w:rsid w:val="00825D25"/>
    <w:rsid w:val="00827D6F"/>
    <w:rsid w:val="00832640"/>
    <w:rsid w:val="00832B8C"/>
    <w:rsid w:val="008376AC"/>
    <w:rsid w:val="008444E8"/>
    <w:rsid w:val="00844E80"/>
    <w:rsid w:val="00846FE7"/>
    <w:rsid w:val="00847176"/>
    <w:rsid w:val="00851B80"/>
    <w:rsid w:val="008552D8"/>
    <w:rsid w:val="00856911"/>
    <w:rsid w:val="00857999"/>
    <w:rsid w:val="00866548"/>
    <w:rsid w:val="008677FD"/>
    <w:rsid w:val="008706D4"/>
    <w:rsid w:val="00870F8A"/>
    <w:rsid w:val="008719A4"/>
    <w:rsid w:val="00871D23"/>
    <w:rsid w:val="00874312"/>
    <w:rsid w:val="0087437C"/>
    <w:rsid w:val="00875CD7"/>
    <w:rsid w:val="00876B4D"/>
    <w:rsid w:val="00877F18"/>
    <w:rsid w:val="0088039E"/>
    <w:rsid w:val="008941E3"/>
    <w:rsid w:val="00894A88"/>
    <w:rsid w:val="00895386"/>
    <w:rsid w:val="008958D4"/>
    <w:rsid w:val="008A21FF"/>
    <w:rsid w:val="008A2CE2"/>
    <w:rsid w:val="008A30AC"/>
    <w:rsid w:val="008A44B8"/>
    <w:rsid w:val="008A51A8"/>
    <w:rsid w:val="008A54C7"/>
    <w:rsid w:val="008A77D8"/>
    <w:rsid w:val="008B0483"/>
    <w:rsid w:val="008B120C"/>
    <w:rsid w:val="008B51A0"/>
    <w:rsid w:val="008B592A"/>
    <w:rsid w:val="008B6D0E"/>
    <w:rsid w:val="008B7B5C"/>
    <w:rsid w:val="008C0C99"/>
    <w:rsid w:val="008C2017"/>
    <w:rsid w:val="008C4958"/>
    <w:rsid w:val="008C4BAA"/>
    <w:rsid w:val="008C6AE8"/>
    <w:rsid w:val="008C7573"/>
    <w:rsid w:val="008D00A5"/>
    <w:rsid w:val="008D1623"/>
    <w:rsid w:val="008D34F1"/>
    <w:rsid w:val="008D39D8"/>
    <w:rsid w:val="008D6D1A"/>
    <w:rsid w:val="008E065E"/>
    <w:rsid w:val="008E0927"/>
    <w:rsid w:val="008E1909"/>
    <w:rsid w:val="008E56BA"/>
    <w:rsid w:val="008F1EAB"/>
    <w:rsid w:val="008F33DC"/>
    <w:rsid w:val="008F477F"/>
    <w:rsid w:val="008F79F7"/>
    <w:rsid w:val="00902350"/>
    <w:rsid w:val="0090336B"/>
    <w:rsid w:val="009053AA"/>
    <w:rsid w:val="00906939"/>
    <w:rsid w:val="00910B7D"/>
    <w:rsid w:val="00911DFB"/>
    <w:rsid w:val="009139D9"/>
    <w:rsid w:val="00914AD8"/>
    <w:rsid w:val="00916079"/>
    <w:rsid w:val="00917CE9"/>
    <w:rsid w:val="00920BF2"/>
    <w:rsid w:val="00922010"/>
    <w:rsid w:val="009274DA"/>
    <w:rsid w:val="00927F2D"/>
    <w:rsid w:val="00931BD9"/>
    <w:rsid w:val="0093669A"/>
    <w:rsid w:val="009368F3"/>
    <w:rsid w:val="00941636"/>
    <w:rsid w:val="00943742"/>
    <w:rsid w:val="00945C05"/>
    <w:rsid w:val="00946945"/>
    <w:rsid w:val="00947713"/>
    <w:rsid w:val="00950DE7"/>
    <w:rsid w:val="00953920"/>
    <w:rsid w:val="00953D47"/>
    <w:rsid w:val="0095681E"/>
    <w:rsid w:val="009572D4"/>
    <w:rsid w:val="00961921"/>
    <w:rsid w:val="00962440"/>
    <w:rsid w:val="0096430A"/>
    <w:rsid w:val="0096554B"/>
    <w:rsid w:val="0096584A"/>
    <w:rsid w:val="009706AF"/>
    <w:rsid w:val="00971F08"/>
    <w:rsid w:val="0097603D"/>
    <w:rsid w:val="00976949"/>
    <w:rsid w:val="00980477"/>
    <w:rsid w:val="00985253"/>
    <w:rsid w:val="009853B3"/>
    <w:rsid w:val="00986D69"/>
    <w:rsid w:val="00990630"/>
    <w:rsid w:val="00991761"/>
    <w:rsid w:val="0099436B"/>
    <w:rsid w:val="00994DCA"/>
    <w:rsid w:val="009960EC"/>
    <w:rsid w:val="009970DD"/>
    <w:rsid w:val="009A0FBA"/>
    <w:rsid w:val="009A1601"/>
    <w:rsid w:val="009A1A1F"/>
    <w:rsid w:val="009A3BB6"/>
    <w:rsid w:val="009A462D"/>
    <w:rsid w:val="009A5CBA"/>
    <w:rsid w:val="009A7360"/>
    <w:rsid w:val="009B1F30"/>
    <w:rsid w:val="009B3AC2"/>
    <w:rsid w:val="009B4A6C"/>
    <w:rsid w:val="009B4DF4"/>
    <w:rsid w:val="009B564E"/>
    <w:rsid w:val="009B7E87"/>
    <w:rsid w:val="009C0169"/>
    <w:rsid w:val="009C403E"/>
    <w:rsid w:val="009D4FF0"/>
    <w:rsid w:val="009D5625"/>
    <w:rsid w:val="009D703C"/>
    <w:rsid w:val="009D718F"/>
    <w:rsid w:val="009E068F"/>
    <w:rsid w:val="009E14E0"/>
    <w:rsid w:val="009E35DB"/>
    <w:rsid w:val="009E47A3"/>
    <w:rsid w:val="009F08F3"/>
    <w:rsid w:val="009F344F"/>
    <w:rsid w:val="00A01573"/>
    <w:rsid w:val="00A031D8"/>
    <w:rsid w:val="00A048A8"/>
    <w:rsid w:val="00A04F49"/>
    <w:rsid w:val="00A073EE"/>
    <w:rsid w:val="00A1042D"/>
    <w:rsid w:val="00A13E54"/>
    <w:rsid w:val="00A17F63"/>
    <w:rsid w:val="00A2193B"/>
    <w:rsid w:val="00A2195A"/>
    <w:rsid w:val="00A2351A"/>
    <w:rsid w:val="00A25B75"/>
    <w:rsid w:val="00A264A9"/>
    <w:rsid w:val="00A26DCF"/>
    <w:rsid w:val="00A27785"/>
    <w:rsid w:val="00A30187"/>
    <w:rsid w:val="00A3448A"/>
    <w:rsid w:val="00A36297"/>
    <w:rsid w:val="00A41E2B"/>
    <w:rsid w:val="00A45B74"/>
    <w:rsid w:val="00A5098F"/>
    <w:rsid w:val="00A52A71"/>
    <w:rsid w:val="00A52E1D"/>
    <w:rsid w:val="00A548C9"/>
    <w:rsid w:val="00A61499"/>
    <w:rsid w:val="00A62A77"/>
    <w:rsid w:val="00A63483"/>
    <w:rsid w:val="00A657D7"/>
    <w:rsid w:val="00A660AC"/>
    <w:rsid w:val="00A67E6C"/>
    <w:rsid w:val="00A71B99"/>
    <w:rsid w:val="00A739D0"/>
    <w:rsid w:val="00A761D4"/>
    <w:rsid w:val="00A77CE3"/>
    <w:rsid w:val="00A77E2E"/>
    <w:rsid w:val="00A77EC4"/>
    <w:rsid w:val="00A83F5B"/>
    <w:rsid w:val="00A92879"/>
    <w:rsid w:val="00A9442A"/>
    <w:rsid w:val="00AA016F"/>
    <w:rsid w:val="00AA1ED6"/>
    <w:rsid w:val="00AA3C23"/>
    <w:rsid w:val="00AA51D6"/>
    <w:rsid w:val="00AB0BC8"/>
    <w:rsid w:val="00AB11CA"/>
    <w:rsid w:val="00AB14D9"/>
    <w:rsid w:val="00AB4AB8"/>
    <w:rsid w:val="00AB655E"/>
    <w:rsid w:val="00AC007F"/>
    <w:rsid w:val="00AC2ECD"/>
    <w:rsid w:val="00AC3119"/>
    <w:rsid w:val="00AC473C"/>
    <w:rsid w:val="00AC49FB"/>
    <w:rsid w:val="00AC5A10"/>
    <w:rsid w:val="00AD0AA3"/>
    <w:rsid w:val="00AD1E38"/>
    <w:rsid w:val="00AD2BD2"/>
    <w:rsid w:val="00AD3F94"/>
    <w:rsid w:val="00AD4A5A"/>
    <w:rsid w:val="00AE1E5C"/>
    <w:rsid w:val="00AE27AC"/>
    <w:rsid w:val="00AE40E0"/>
    <w:rsid w:val="00AE4DBA"/>
    <w:rsid w:val="00AE4F07"/>
    <w:rsid w:val="00AE586B"/>
    <w:rsid w:val="00AF1C5D"/>
    <w:rsid w:val="00AF42D7"/>
    <w:rsid w:val="00B006FE"/>
    <w:rsid w:val="00B007CB"/>
    <w:rsid w:val="00B02AA9"/>
    <w:rsid w:val="00B02FA3"/>
    <w:rsid w:val="00B05084"/>
    <w:rsid w:val="00B12040"/>
    <w:rsid w:val="00B157F9"/>
    <w:rsid w:val="00B20256"/>
    <w:rsid w:val="00B20D09"/>
    <w:rsid w:val="00B24A54"/>
    <w:rsid w:val="00B2763F"/>
    <w:rsid w:val="00B27AAC"/>
    <w:rsid w:val="00B30929"/>
    <w:rsid w:val="00B371FF"/>
    <w:rsid w:val="00B372AA"/>
    <w:rsid w:val="00B40445"/>
    <w:rsid w:val="00B409E0"/>
    <w:rsid w:val="00B41888"/>
    <w:rsid w:val="00B45A52"/>
    <w:rsid w:val="00B46175"/>
    <w:rsid w:val="00B46F42"/>
    <w:rsid w:val="00B548B7"/>
    <w:rsid w:val="00B56C95"/>
    <w:rsid w:val="00B664C7"/>
    <w:rsid w:val="00B67629"/>
    <w:rsid w:val="00B739F6"/>
    <w:rsid w:val="00B81A6C"/>
    <w:rsid w:val="00B85DE5"/>
    <w:rsid w:val="00B90F73"/>
    <w:rsid w:val="00B91CD2"/>
    <w:rsid w:val="00B93B59"/>
    <w:rsid w:val="00B9406A"/>
    <w:rsid w:val="00BA20C0"/>
    <w:rsid w:val="00BA2280"/>
    <w:rsid w:val="00BA2A08"/>
    <w:rsid w:val="00BA56D2"/>
    <w:rsid w:val="00BA76E0"/>
    <w:rsid w:val="00BB2A25"/>
    <w:rsid w:val="00BB51E9"/>
    <w:rsid w:val="00BC0FDC"/>
    <w:rsid w:val="00BC3053"/>
    <w:rsid w:val="00BC4D2E"/>
    <w:rsid w:val="00BD3C96"/>
    <w:rsid w:val="00BD48AC"/>
    <w:rsid w:val="00BD5F1A"/>
    <w:rsid w:val="00BE1234"/>
    <w:rsid w:val="00BE22F3"/>
    <w:rsid w:val="00BE2FA6"/>
    <w:rsid w:val="00BE333F"/>
    <w:rsid w:val="00BE7406"/>
    <w:rsid w:val="00BE7603"/>
    <w:rsid w:val="00BF0A1E"/>
    <w:rsid w:val="00BF3279"/>
    <w:rsid w:val="00BF44C3"/>
    <w:rsid w:val="00BF4971"/>
    <w:rsid w:val="00BF74C7"/>
    <w:rsid w:val="00C015F1"/>
    <w:rsid w:val="00C01F33"/>
    <w:rsid w:val="00C02CC6"/>
    <w:rsid w:val="00C040F7"/>
    <w:rsid w:val="00C044AB"/>
    <w:rsid w:val="00C051B4"/>
    <w:rsid w:val="00C05706"/>
    <w:rsid w:val="00C06228"/>
    <w:rsid w:val="00C07377"/>
    <w:rsid w:val="00C10478"/>
    <w:rsid w:val="00C10D69"/>
    <w:rsid w:val="00C112F7"/>
    <w:rsid w:val="00C12107"/>
    <w:rsid w:val="00C14D4B"/>
    <w:rsid w:val="00C154BB"/>
    <w:rsid w:val="00C17881"/>
    <w:rsid w:val="00C23F46"/>
    <w:rsid w:val="00C279B5"/>
    <w:rsid w:val="00C27C45"/>
    <w:rsid w:val="00C3719D"/>
    <w:rsid w:val="00C37CB2"/>
    <w:rsid w:val="00C4557F"/>
    <w:rsid w:val="00C473A5"/>
    <w:rsid w:val="00C513C2"/>
    <w:rsid w:val="00C54995"/>
    <w:rsid w:val="00C54D41"/>
    <w:rsid w:val="00C60783"/>
    <w:rsid w:val="00C6343E"/>
    <w:rsid w:val="00C64672"/>
    <w:rsid w:val="00C700BF"/>
    <w:rsid w:val="00C70697"/>
    <w:rsid w:val="00C72093"/>
    <w:rsid w:val="00C72EF4"/>
    <w:rsid w:val="00C744FE"/>
    <w:rsid w:val="00C75D2F"/>
    <w:rsid w:val="00C767BE"/>
    <w:rsid w:val="00C76E3C"/>
    <w:rsid w:val="00C81568"/>
    <w:rsid w:val="00C8420F"/>
    <w:rsid w:val="00C85122"/>
    <w:rsid w:val="00C9027A"/>
    <w:rsid w:val="00C9068E"/>
    <w:rsid w:val="00C93814"/>
    <w:rsid w:val="00C93C4B"/>
    <w:rsid w:val="00C944AB"/>
    <w:rsid w:val="00C95B40"/>
    <w:rsid w:val="00C95D9A"/>
    <w:rsid w:val="00C9660A"/>
    <w:rsid w:val="00CA1ED8"/>
    <w:rsid w:val="00CA4A2C"/>
    <w:rsid w:val="00CA7487"/>
    <w:rsid w:val="00CB0FB8"/>
    <w:rsid w:val="00CB1F63"/>
    <w:rsid w:val="00CB4A5C"/>
    <w:rsid w:val="00CB7170"/>
    <w:rsid w:val="00CC040E"/>
    <w:rsid w:val="00CC111F"/>
    <w:rsid w:val="00CC2011"/>
    <w:rsid w:val="00CC3EA0"/>
    <w:rsid w:val="00CC7B45"/>
    <w:rsid w:val="00CD1188"/>
    <w:rsid w:val="00CD2ED1"/>
    <w:rsid w:val="00CD2FDF"/>
    <w:rsid w:val="00CD337B"/>
    <w:rsid w:val="00CD3B13"/>
    <w:rsid w:val="00CE0424"/>
    <w:rsid w:val="00CE3BAE"/>
    <w:rsid w:val="00CE4D13"/>
    <w:rsid w:val="00CE7561"/>
    <w:rsid w:val="00CE7C87"/>
    <w:rsid w:val="00CF1354"/>
    <w:rsid w:val="00CF28E0"/>
    <w:rsid w:val="00CF3B1F"/>
    <w:rsid w:val="00CF3BF6"/>
    <w:rsid w:val="00CF625B"/>
    <w:rsid w:val="00CF687E"/>
    <w:rsid w:val="00D01485"/>
    <w:rsid w:val="00D0349B"/>
    <w:rsid w:val="00D10249"/>
    <w:rsid w:val="00D10B41"/>
    <w:rsid w:val="00D115C3"/>
    <w:rsid w:val="00D11897"/>
    <w:rsid w:val="00D13135"/>
    <w:rsid w:val="00D13E4E"/>
    <w:rsid w:val="00D14DA1"/>
    <w:rsid w:val="00D16EE6"/>
    <w:rsid w:val="00D21EDA"/>
    <w:rsid w:val="00D239A7"/>
    <w:rsid w:val="00D23F47"/>
    <w:rsid w:val="00D263D3"/>
    <w:rsid w:val="00D324BC"/>
    <w:rsid w:val="00D327AD"/>
    <w:rsid w:val="00D3489F"/>
    <w:rsid w:val="00D36E71"/>
    <w:rsid w:val="00D37D87"/>
    <w:rsid w:val="00D40B33"/>
    <w:rsid w:val="00D4318F"/>
    <w:rsid w:val="00D438BF"/>
    <w:rsid w:val="00D440F8"/>
    <w:rsid w:val="00D546FF"/>
    <w:rsid w:val="00D55AD5"/>
    <w:rsid w:val="00D576CA"/>
    <w:rsid w:val="00D61AF5"/>
    <w:rsid w:val="00D61DF5"/>
    <w:rsid w:val="00D63817"/>
    <w:rsid w:val="00D652B5"/>
    <w:rsid w:val="00D66155"/>
    <w:rsid w:val="00D708B0"/>
    <w:rsid w:val="00D77B1D"/>
    <w:rsid w:val="00D77BEF"/>
    <w:rsid w:val="00D8021F"/>
    <w:rsid w:val="00D80383"/>
    <w:rsid w:val="00D80E82"/>
    <w:rsid w:val="00D823C6"/>
    <w:rsid w:val="00D8327F"/>
    <w:rsid w:val="00D86CA3"/>
    <w:rsid w:val="00D871CE"/>
    <w:rsid w:val="00D9196D"/>
    <w:rsid w:val="00D92982"/>
    <w:rsid w:val="00DA2933"/>
    <w:rsid w:val="00DA305E"/>
    <w:rsid w:val="00DA3CBB"/>
    <w:rsid w:val="00DA5417"/>
    <w:rsid w:val="00DA56E8"/>
    <w:rsid w:val="00DB0A9F"/>
    <w:rsid w:val="00DB377D"/>
    <w:rsid w:val="00DC2D36"/>
    <w:rsid w:val="00DC53EF"/>
    <w:rsid w:val="00DE5608"/>
    <w:rsid w:val="00DE58D0"/>
    <w:rsid w:val="00DE654F"/>
    <w:rsid w:val="00DF0B6E"/>
    <w:rsid w:val="00DF15E0"/>
    <w:rsid w:val="00DF37A0"/>
    <w:rsid w:val="00DF52A5"/>
    <w:rsid w:val="00E07565"/>
    <w:rsid w:val="00E110E7"/>
    <w:rsid w:val="00E11B20"/>
    <w:rsid w:val="00E16959"/>
    <w:rsid w:val="00E1777A"/>
    <w:rsid w:val="00E17FA2"/>
    <w:rsid w:val="00E218D4"/>
    <w:rsid w:val="00E22330"/>
    <w:rsid w:val="00E26D99"/>
    <w:rsid w:val="00E30B5A"/>
    <w:rsid w:val="00E3123D"/>
    <w:rsid w:val="00E31461"/>
    <w:rsid w:val="00E31D43"/>
    <w:rsid w:val="00E32608"/>
    <w:rsid w:val="00E33BF1"/>
    <w:rsid w:val="00E34188"/>
    <w:rsid w:val="00E34B6E"/>
    <w:rsid w:val="00E35559"/>
    <w:rsid w:val="00E3723A"/>
    <w:rsid w:val="00E37860"/>
    <w:rsid w:val="00E446F1"/>
    <w:rsid w:val="00E46886"/>
    <w:rsid w:val="00E47AEF"/>
    <w:rsid w:val="00E53B75"/>
    <w:rsid w:val="00E54E3B"/>
    <w:rsid w:val="00E57565"/>
    <w:rsid w:val="00E57A19"/>
    <w:rsid w:val="00E63838"/>
    <w:rsid w:val="00E64434"/>
    <w:rsid w:val="00E67C51"/>
    <w:rsid w:val="00E72EFC"/>
    <w:rsid w:val="00E758EC"/>
    <w:rsid w:val="00E8234C"/>
    <w:rsid w:val="00E83AA9"/>
    <w:rsid w:val="00E85928"/>
    <w:rsid w:val="00E8754B"/>
    <w:rsid w:val="00E87822"/>
    <w:rsid w:val="00E90395"/>
    <w:rsid w:val="00E90E49"/>
    <w:rsid w:val="00E917F9"/>
    <w:rsid w:val="00E91FB7"/>
    <w:rsid w:val="00E9291C"/>
    <w:rsid w:val="00E93FFE"/>
    <w:rsid w:val="00E94F8A"/>
    <w:rsid w:val="00E95B10"/>
    <w:rsid w:val="00EA7A41"/>
    <w:rsid w:val="00EB077B"/>
    <w:rsid w:val="00EB4EA2"/>
    <w:rsid w:val="00EC24D5"/>
    <w:rsid w:val="00EC27C6"/>
    <w:rsid w:val="00EC280B"/>
    <w:rsid w:val="00EC4207"/>
    <w:rsid w:val="00EC5653"/>
    <w:rsid w:val="00EC5CD5"/>
    <w:rsid w:val="00EC71CE"/>
    <w:rsid w:val="00ED1006"/>
    <w:rsid w:val="00EF18FE"/>
    <w:rsid w:val="00EF4518"/>
    <w:rsid w:val="00EF5787"/>
    <w:rsid w:val="00EF60D0"/>
    <w:rsid w:val="00F01830"/>
    <w:rsid w:val="00F019C9"/>
    <w:rsid w:val="00F0528D"/>
    <w:rsid w:val="00F06C67"/>
    <w:rsid w:val="00F06DFD"/>
    <w:rsid w:val="00F071D1"/>
    <w:rsid w:val="00F072F4"/>
    <w:rsid w:val="00F07533"/>
    <w:rsid w:val="00F10629"/>
    <w:rsid w:val="00F117EB"/>
    <w:rsid w:val="00F130FE"/>
    <w:rsid w:val="00F15FA5"/>
    <w:rsid w:val="00F209B7"/>
    <w:rsid w:val="00F2376F"/>
    <w:rsid w:val="00F237F2"/>
    <w:rsid w:val="00F243D8"/>
    <w:rsid w:val="00F2574A"/>
    <w:rsid w:val="00F30828"/>
    <w:rsid w:val="00F313D6"/>
    <w:rsid w:val="00F31A2D"/>
    <w:rsid w:val="00F36104"/>
    <w:rsid w:val="00F40F0C"/>
    <w:rsid w:val="00F42771"/>
    <w:rsid w:val="00F4766C"/>
    <w:rsid w:val="00F5060E"/>
    <w:rsid w:val="00F507D1"/>
    <w:rsid w:val="00F519CE"/>
    <w:rsid w:val="00F51ADA"/>
    <w:rsid w:val="00F60203"/>
    <w:rsid w:val="00F607C5"/>
    <w:rsid w:val="00F60DEA"/>
    <w:rsid w:val="00F61C67"/>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921"/>
    <w:rsid w:val="00F92782"/>
    <w:rsid w:val="00F93AA9"/>
    <w:rsid w:val="00F94F44"/>
    <w:rsid w:val="00F96985"/>
    <w:rsid w:val="00F97838"/>
    <w:rsid w:val="00FA2BB3"/>
    <w:rsid w:val="00FA6F6F"/>
    <w:rsid w:val="00FA780B"/>
    <w:rsid w:val="00FB4C80"/>
    <w:rsid w:val="00FB6A6A"/>
    <w:rsid w:val="00FB76FD"/>
    <w:rsid w:val="00FC3787"/>
    <w:rsid w:val="00FC7429"/>
    <w:rsid w:val="00FD07F6"/>
    <w:rsid w:val="00FD1EC8"/>
    <w:rsid w:val="00FD47ED"/>
    <w:rsid w:val="00FD4E98"/>
    <w:rsid w:val="00FD74DB"/>
    <w:rsid w:val="00FD7660"/>
    <w:rsid w:val="00FE0655"/>
    <w:rsid w:val="00FE2365"/>
    <w:rsid w:val="00FE2EC1"/>
    <w:rsid w:val="00FE37D7"/>
    <w:rsid w:val="00FE4C7B"/>
    <w:rsid w:val="00FE7336"/>
    <w:rsid w:val="00FE787C"/>
    <w:rsid w:val="00FE7F9F"/>
    <w:rsid w:val="00FF190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1DC0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427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24A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24A54"/>
    <w:pPr>
      <w:pBdr>
        <w:top w:val="none" w:sz="0" w:space="0" w:color="auto"/>
      </w:pBdr>
      <w:spacing w:before="180"/>
      <w:outlineLvl w:val="1"/>
    </w:pPr>
    <w:rPr>
      <w:sz w:val="32"/>
    </w:rPr>
  </w:style>
  <w:style w:type="paragraph" w:styleId="Heading3">
    <w:name w:val="heading 3"/>
    <w:basedOn w:val="Heading2"/>
    <w:next w:val="Normal"/>
    <w:link w:val="Heading3Char"/>
    <w:qFormat/>
    <w:rsid w:val="00B24A54"/>
    <w:pPr>
      <w:spacing w:before="120"/>
      <w:outlineLvl w:val="2"/>
    </w:pPr>
    <w:rPr>
      <w:sz w:val="28"/>
    </w:rPr>
  </w:style>
  <w:style w:type="paragraph" w:styleId="Heading4">
    <w:name w:val="heading 4"/>
    <w:basedOn w:val="Heading3"/>
    <w:next w:val="Normal"/>
    <w:link w:val="Heading4Char"/>
    <w:qFormat/>
    <w:rsid w:val="00B24A54"/>
    <w:pPr>
      <w:ind w:left="1418" w:hanging="1418"/>
      <w:outlineLvl w:val="3"/>
    </w:pPr>
    <w:rPr>
      <w:sz w:val="24"/>
    </w:rPr>
  </w:style>
  <w:style w:type="paragraph" w:styleId="Heading5">
    <w:name w:val="heading 5"/>
    <w:basedOn w:val="Heading4"/>
    <w:next w:val="Normal"/>
    <w:link w:val="Heading5Char"/>
    <w:qFormat/>
    <w:rsid w:val="00B24A54"/>
    <w:pPr>
      <w:ind w:left="1701" w:hanging="1701"/>
      <w:outlineLvl w:val="4"/>
    </w:pPr>
    <w:rPr>
      <w:sz w:val="22"/>
    </w:rPr>
  </w:style>
  <w:style w:type="paragraph" w:styleId="Heading6">
    <w:name w:val="heading 6"/>
    <w:basedOn w:val="H6"/>
    <w:next w:val="Normal"/>
    <w:link w:val="Heading6Char"/>
    <w:qFormat/>
    <w:rsid w:val="00B24A54"/>
    <w:pPr>
      <w:outlineLvl w:val="5"/>
    </w:pPr>
  </w:style>
  <w:style w:type="paragraph" w:styleId="Heading7">
    <w:name w:val="heading 7"/>
    <w:basedOn w:val="H6"/>
    <w:next w:val="Normal"/>
    <w:link w:val="Heading7Char"/>
    <w:qFormat/>
    <w:rsid w:val="00B24A54"/>
    <w:pPr>
      <w:outlineLvl w:val="6"/>
    </w:pPr>
  </w:style>
  <w:style w:type="paragraph" w:styleId="Heading8">
    <w:name w:val="heading 8"/>
    <w:basedOn w:val="Heading1"/>
    <w:next w:val="Normal"/>
    <w:link w:val="Heading8Char"/>
    <w:qFormat/>
    <w:rsid w:val="00B24A54"/>
    <w:pPr>
      <w:ind w:left="0" w:firstLine="0"/>
      <w:outlineLvl w:val="7"/>
    </w:pPr>
  </w:style>
  <w:style w:type="paragraph" w:styleId="Heading9">
    <w:name w:val="heading 9"/>
    <w:basedOn w:val="Heading8"/>
    <w:next w:val="Normal"/>
    <w:link w:val="Heading9Char"/>
    <w:qFormat/>
    <w:rsid w:val="00B24A54"/>
    <w:pPr>
      <w:outlineLvl w:val="8"/>
    </w:pPr>
  </w:style>
  <w:style w:type="character" w:default="1" w:styleId="DefaultParagraphFont">
    <w:name w:val="Default Paragraph Font"/>
    <w:uiPriority w:val="1"/>
    <w:semiHidden/>
    <w:unhideWhenUsed/>
    <w:rsid w:val="004342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427B"/>
  </w:style>
  <w:style w:type="paragraph" w:styleId="TOC8">
    <w:name w:val="toc 8"/>
    <w:basedOn w:val="TOC1"/>
    <w:uiPriority w:val="39"/>
    <w:rsid w:val="00B24A54"/>
    <w:pPr>
      <w:spacing w:before="180"/>
      <w:ind w:left="2693" w:hanging="2693"/>
    </w:pPr>
    <w:rPr>
      <w:b/>
    </w:rPr>
  </w:style>
  <w:style w:type="paragraph" w:styleId="TOC1">
    <w:name w:val="toc 1"/>
    <w:uiPriority w:val="39"/>
    <w:rsid w:val="00B24A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24A54"/>
    <w:pPr>
      <w:keepNext/>
      <w:keepLines/>
      <w:spacing w:before="180"/>
      <w:jc w:val="center"/>
    </w:pPr>
  </w:style>
  <w:style w:type="paragraph" w:styleId="Caption">
    <w:name w:val="caption"/>
    <w:basedOn w:val="Normal"/>
    <w:next w:val="Normal"/>
    <w:qFormat/>
    <w:rsid w:val="00B24A54"/>
    <w:pPr>
      <w:spacing w:before="120" w:after="120"/>
    </w:pPr>
    <w:rPr>
      <w:b/>
      <w:lang w:eastAsia="en-GB"/>
    </w:rPr>
  </w:style>
  <w:style w:type="paragraph" w:styleId="TOC5">
    <w:name w:val="toc 5"/>
    <w:basedOn w:val="TOC4"/>
    <w:uiPriority w:val="39"/>
    <w:rsid w:val="00B24A54"/>
    <w:pPr>
      <w:ind w:left="1701" w:hanging="1701"/>
    </w:pPr>
  </w:style>
  <w:style w:type="paragraph" w:styleId="TOC4">
    <w:name w:val="toc 4"/>
    <w:basedOn w:val="TOC3"/>
    <w:uiPriority w:val="39"/>
    <w:rsid w:val="00B24A54"/>
    <w:pPr>
      <w:ind w:left="1418" w:hanging="1418"/>
    </w:pPr>
  </w:style>
  <w:style w:type="paragraph" w:styleId="TOC3">
    <w:name w:val="toc 3"/>
    <w:basedOn w:val="TOC2"/>
    <w:uiPriority w:val="39"/>
    <w:rsid w:val="00B24A54"/>
    <w:pPr>
      <w:ind w:left="1134" w:hanging="1134"/>
    </w:pPr>
  </w:style>
  <w:style w:type="paragraph" w:styleId="TOC2">
    <w:name w:val="toc 2"/>
    <w:basedOn w:val="TOC1"/>
    <w:uiPriority w:val="39"/>
    <w:rsid w:val="00B24A54"/>
    <w:pPr>
      <w:keepNext w:val="0"/>
      <w:spacing w:before="0"/>
      <w:ind w:left="851" w:hanging="851"/>
    </w:pPr>
    <w:rPr>
      <w:sz w:val="20"/>
    </w:rPr>
  </w:style>
  <w:style w:type="paragraph" w:styleId="Index2">
    <w:name w:val="index 2"/>
    <w:basedOn w:val="Index1"/>
    <w:rsid w:val="00B24A54"/>
    <w:pPr>
      <w:ind w:left="284"/>
    </w:pPr>
  </w:style>
  <w:style w:type="paragraph" w:styleId="Index1">
    <w:name w:val="index 1"/>
    <w:basedOn w:val="Normal"/>
    <w:rsid w:val="00B24A54"/>
    <w:pPr>
      <w:keepLines/>
      <w:spacing w:after="0"/>
    </w:pPr>
  </w:style>
  <w:style w:type="paragraph" w:styleId="DocumentMap">
    <w:name w:val="Document Map"/>
    <w:basedOn w:val="Normal"/>
    <w:link w:val="DocumentMapChar"/>
    <w:rsid w:val="00B24A54"/>
    <w:pPr>
      <w:shd w:val="clear" w:color="auto" w:fill="000080"/>
    </w:pPr>
    <w:rPr>
      <w:rFonts w:ascii="Tahoma" w:hAnsi="Tahoma" w:cs="Tahoma"/>
    </w:rPr>
  </w:style>
  <w:style w:type="paragraph" w:styleId="ListNumber2">
    <w:name w:val="List Number 2"/>
    <w:basedOn w:val="ListNumber"/>
    <w:rsid w:val="00B24A54"/>
    <w:pPr>
      <w:numPr>
        <w:numId w:val="22"/>
      </w:numPr>
    </w:pPr>
  </w:style>
  <w:style w:type="paragraph" w:styleId="ListNumber">
    <w:name w:val="List Number"/>
    <w:basedOn w:val="List"/>
    <w:rsid w:val="00B24A54"/>
    <w:pPr>
      <w:numPr>
        <w:numId w:val="21"/>
      </w:numPr>
    </w:pPr>
    <w:rPr>
      <w:lang w:eastAsia="ja-JP"/>
    </w:rPr>
  </w:style>
  <w:style w:type="paragraph" w:styleId="List">
    <w:name w:val="List"/>
    <w:basedOn w:val="BodyText"/>
    <w:rsid w:val="00B24A54"/>
    <w:pPr>
      <w:ind w:left="568" w:hanging="284"/>
    </w:pPr>
  </w:style>
  <w:style w:type="paragraph" w:styleId="Header">
    <w:name w:val="header"/>
    <w:link w:val="HeaderChar"/>
    <w:rsid w:val="00B24A5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24A54"/>
    <w:rPr>
      <w:b/>
      <w:position w:val="6"/>
      <w:sz w:val="16"/>
    </w:rPr>
  </w:style>
  <w:style w:type="paragraph" w:styleId="FootnoteText">
    <w:name w:val="footnote text"/>
    <w:basedOn w:val="Normal"/>
    <w:link w:val="FootnoteTextChar"/>
    <w:rsid w:val="00B24A54"/>
    <w:pPr>
      <w:keepLines/>
      <w:spacing w:after="0"/>
      <w:ind w:left="454" w:hanging="454"/>
    </w:pPr>
    <w:rPr>
      <w:sz w:val="16"/>
    </w:rPr>
  </w:style>
  <w:style w:type="paragraph" w:customStyle="1" w:styleId="3GPPHeader">
    <w:name w:val="3GPP_Header"/>
    <w:basedOn w:val="BodyText"/>
    <w:rsid w:val="00B24A54"/>
    <w:pPr>
      <w:tabs>
        <w:tab w:val="left" w:pos="1701"/>
        <w:tab w:val="right" w:pos="9639"/>
      </w:tabs>
      <w:spacing w:after="240"/>
    </w:pPr>
    <w:rPr>
      <w:b/>
      <w:sz w:val="24"/>
    </w:rPr>
  </w:style>
  <w:style w:type="paragraph" w:styleId="TOC9">
    <w:name w:val="toc 9"/>
    <w:basedOn w:val="TOC8"/>
    <w:uiPriority w:val="39"/>
    <w:rsid w:val="00B24A54"/>
    <w:pPr>
      <w:ind w:left="1418" w:hanging="1418"/>
    </w:pPr>
  </w:style>
  <w:style w:type="paragraph" w:styleId="TOC6">
    <w:name w:val="toc 6"/>
    <w:basedOn w:val="TOC5"/>
    <w:next w:val="Normal"/>
    <w:uiPriority w:val="39"/>
    <w:rsid w:val="00B24A54"/>
    <w:pPr>
      <w:ind w:left="1985" w:hanging="1985"/>
    </w:pPr>
  </w:style>
  <w:style w:type="paragraph" w:styleId="TOC7">
    <w:name w:val="toc 7"/>
    <w:basedOn w:val="TOC6"/>
    <w:next w:val="Normal"/>
    <w:uiPriority w:val="39"/>
    <w:rsid w:val="00B24A54"/>
    <w:pPr>
      <w:ind w:left="2268" w:hanging="2268"/>
    </w:pPr>
  </w:style>
  <w:style w:type="paragraph" w:styleId="ListBullet2">
    <w:name w:val="List Bullet 2"/>
    <w:basedOn w:val="ListBullet"/>
    <w:rsid w:val="00B24A54"/>
    <w:pPr>
      <w:numPr>
        <w:numId w:val="17"/>
      </w:numPr>
    </w:pPr>
  </w:style>
  <w:style w:type="paragraph" w:styleId="ListBullet">
    <w:name w:val="List Bullet"/>
    <w:basedOn w:val="List"/>
    <w:rsid w:val="00B24A54"/>
    <w:pPr>
      <w:numPr>
        <w:numId w:val="16"/>
      </w:numPr>
    </w:pPr>
    <w:rPr>
      <w:lang w:eastAsia="ja-JP"/>
    </w:rPr>
  </w:style>
  <w:style w:type="paragraph" w:styleId="ListBullet3">
    <w:name w:val="List Bullet 3"/>
    <w:basedOn w:val="ListBullet2"/>
    <w:rsid w:val="00B24A54"/>
    <w:pPr>
      <w:numPr>
        <w:numId w:val="18"/>
      </w:numPr>
    </w:pPr>
  </w:style>
  <w:style w:type="paragraph" w:customStyle="1" w:styleId="EQ">
    <w:name w:val="EQ"/>
    <w:basedOn w:val="Normal"/>
    <w:next w:val="Normal"/>
    <w:rsid w:val="00B24A54"/>
    <w:pPr>
      <w:keepLines/>
      <w:tabs>
        <w:tab w:val="center" w:pos="4536"/>
        <w:tab w:val="right" w:pos="9072"/>
      </w:tabs>
    </w:pPr>
    <w:rPr>
      <w:noProof/>
    </w:rPr>
  </w:style>
  <w:style w:type="paragraph" w:styleId="List2">
    <w:name w:val="List 2"/>
    <w:basedOn w:val="List"/>
    <w:rsid w:val="00B24A54"/>
    <w:pPr>
      <w:ind w:left="851"/>
    </w:pPr>
    <w:rPr>
      <w:lang w:eastAsia="ja-JP"/>
    </w:rPr>
  </w:style>
  <w:style w:type="paragraph" w:styleId="List3">
    <w:name w:val="List 3"/>
    <w:basedOn w:val="List2"/>
    <w:rsid w:val="00B24A54"/>
    <w:pPr>
      <w:ind w:left="1135"/>
    </w:pPr>
  </w:style>
  <w:style w:type="paragraph" w:styleId="List4">
    <w:name w:val="List 4"/>
    <w:basedOn w:val="List3"/>
    <w:rsid w:val="00B24A54"/>
    <w:pPr>
      <w:ind w:left="1418"/>
    </w:pPr>
  </w:style>
  <w:style w:type="paragraph" w:styleId="List5">
    <w:name w:val="List 5"/>
    <w:basedOn w:val="List4"/>
    <w:rsid w:val="00B24A54"/>
    <w:pPr>
      <w:ind w:left="1702"/>
    </w:pPr>
  </w:style>
  <w:style w:type="paragraph" w:customStyle="1" w:styleId="EditorsNote">
    <w:name w:val="Editor's Note"/>
    <w:basedOn w:val="NO"/>
    <w:link w:val="EditorsNoteChar"/>
    <w:rsid w:val="00B24A54"/>
    <w:rPr>
      <w:color w:val="FF0000"/>
      <w:lang w:val="x-none" w:eastAsia="x-none"/>
    </w:rPr>
  </w:style>
  <w:style w:type="paragraph" w:styleId="ListBullet4">
    <w:name w:val="List Bullet 4"/>
    <w:basedOn w:val="ListBullet3"/>
    <w:rsid w:val="00B24A54"/>
    <w:pPr>
      <w:numPr>
        <w:numId w:val="19"/>
      </w:numPr>
    </w:pPr>
  </w:style>
  <w:style w:type="paragraph" w:styleId="ListBullet5">
    <w:name w:val="List Bullet 5"/>
    <w:basedOn w:val="ListBullet4"/>
    <w:rsid w:val="00B24A54"/>
    <w:pPr>
      <w:numPr>
        <w:numId w:val="20"/>
      </w:numPr>
    </w:pPr>
  </w:style>
  <w:style w:type="paragraph" w:styleId="Footer">
    <w:name w:val="footer"/>
    <w:basedOn w:val="Header"/>
    <w:link w:val="FooterChar"/>
    <w:rsid w:val="00B24A54"/>
    <w:pPr>
      <w:jc w:val="center"/>
    </w:pPr>
    <w:rPr>
      <w:i/>
    </w:rPr>
  </w:style>
  <w:style w:type="paragraph" w:customStyle="1" w:styleId="Reference">
    <w:name w:val="Reference"/>
    <w:basedOn w:val="BodyText"/>
    <w:rsid w:val="00B24A54"/>
    <w:pPr>
      <w:numPr>
        <w:numId w:val="2"/>
      </w:numPr>
    </w:pPr>
  </w:style>
  <w:style w:type="paragraph" w:styleId="BalloonText">
    <w:name w:val="Balloon Text"/>
    <w:basedOn w:val="Normal"/>
    <w:link w:val="BalloonTextChar"/>
    <w:rsid w:val="00B24A54"/>
    <w:pPr>
      <w:spacing w:after="0"/>
    </w:pPr>
    <w:rPr>
      <w:rFonts w:ascii="Segoe UI" w:hAnsi="Segoe UI" w:cs="Segoe UI"/>
      <w:sz w:val="18"/>
      <w:szCs w:val="18"/>
    </w:rPr>
  </w:style>
  <w:style w:type="character" w:styleId="PageNumber">
    <w:name w:val="page number"/>
    <w:basedOn w:val="DefaultParagraphFont"/>
    <w:rsid w:val="00B24A54"/>
  </w:style>
  <w:style w:type="paragraph" w:styleId="BodyText">
    <w:name w:val="Body Text"/>
    <w:basedOn w:val="Normal"/>
    <w:link w:val="BodyTextChar"/>
    <w:rsid w:val="00B24A54"/>
    <w:pPr>
      <w:spacing w:after="120"/>
      <w:jc w:val="both"/>
    </w:pPr>
    <w:rPr>
      <w:rFonts w:ascii="Arial" w:hAnsi="Arial"/>
      <w:lang w:eastAsia="zh-CN"/>
    </w:rPr>
  </w:style>
  <w:style w:type="character" w:styleId="Hyperlink">
    <w:name w:val="Hyperlink"/>
    <w:uiPriority w:val="99"/>
    <w:rsid w:val="00B24A54"/>
    <w:rPr>
      <w:color w:val="0000FF"/>
      <w:u w:val="single"/>
    </w:rPr>
  </w:style>
  <w:style w:type="character" w:styleId="FollowedHyperlink">
    <w:name w:val="FollowedHyperlink"/>
    <w:unhideWhenUsed/>
    <w:rsid w:val="00B24A54"/>
    <w:rPr>
      <w:color w:val="800080"/>
      <w:u w:val="single"/>
    </w:rPr>
  </w:style>
  <w:style w:type="character" w:styleId="CommentReference">
    <w:name w:val="annotation reference"/>
    <w:uiPriority w:val="99"/>
    <w:qFormat/>
    <w:rsid w:val="00B24A54"/>
    <w:rPr>
      <w:sz w:val="16"/>
      <w:szCs w:val="16"/>
    </w:rPr>
  </w:style>
  <w:style w:type="paragraph" w:styleId="CommentText">
    <w:name w:val="annotation text"/>
    <w:basedOn w:val="Normal"/>
    <w:link w:val="CommentTextChar"/>
    <w:uiPriority w:val="99"/>
    <w:qFormat/>
    <w:rsid w:val="00B24A54"/>
  </w:style>
  <w:style w:type="paragraph" w:styleId="CommentSubject">
    <w:name w:val="annotation subject"/>
    <w:basedOn w:val="CommentText"/>
    <w:next w:val="CommentText"/>
    <w:link w:val="CommentSubjectChar"/>
    <w:rsid w:val="00B24A54"/>
    <w:rPr>
      <w:b/>
      <w:bCs/>
    </w:rPr>
  </w:style>
  <w:style w:type="character" w:customStyle="1" w:styleId="Heading1Char">
    <w:name w:val="Heading 1 Char"/>
    <w:link w:val="Heading1"/>
    <w:rsid w:val="00B24A54"/>
    <w:rPr>
      <w:rFonts w:ascii="Arial" w:hAnsi="Arial"/>
      <w:sz w:val="36"/>
      <w:lang w:eastAsia="ja-JP"/>
    </w:rPr>
  </w:style>
  <w:style w:type="paragraph" w:customStyle="1" w:styleId="B1">
    <w:name w:val="B1"/>
    <w:basedOn w:val="List"/>
    <w:link w:val="B1Char1"/>
    <w:rsid w:val="00B24A54"/>
    <w:rPr>
      <w:rFonts w:ascii="Times New Roman" w:hAnsi="Times New Roman"/>
    </w:rPr>
  </w:style>
  <w:style w:type="paragraph" w:customStyle="1" w:styleId="B2">
    <w:name w:val="B2"/>
    <w:basedOn w:val="List2"/>
    <w:link w:val="B2Char"/>
    <w:rsid w:val="00B24A54"/>
    <w:rPr>
      <w:rFonts w:ascii="Times New Roman" w:hAnsi="Times New Roman"/>
    </w:rPr>
  </w:style>
  <w:style w:type="paragraph" w:customStyle="1" w:styleId="B3">
    <w:name w:val="B3"/>
    <w:basedOn w:val="List3"/>
    <w:link w:val="B3Char2"/>
    <w:rsid w:val="00B24A54"/>
    <w:rPr>
      <w:rFonts w:ascii="Times New Roman" w:hAnsi="Times New Roman"/>
    </w:rPr>
  </w:style>
  <w:style w:type="paragraph" w:customStyle="1" w:styleId="B4">
    <w:name w:val="B4"/>
    <w:basedOn w:val="List4"/>
    <w:link w:val="B4Char"/>
    <w:rsid w:val="00B24A54"/>
    <w:rPr>
      <w:rFonts w:ascii="Times New Roman" w:hAnsi="Times New Roman"/>
    </w:rPr>
  </w:style>
  <w:style w:type="paragraph" w:customStyle="1" w:styleId="Proposal">
    <w:name w:val="Proposal"/>
    <w:basedOn w:val="BodyText"/>
    <w:rsid w:val="00B24A54"/>
    <w:pPr>
      <w:numPr>
        <w:numId w:val="3"/>
      </w:numPr>
      <w:tabs>
        <w:tab w:val="clear" w:pos="1304"/>
        <w:tab w:val="left" w:pos="1701"/>
      </w:tabs>
      <w:ind w:left="1701" w:hanging="1701"/>
    </w:pPr>
    <w:rPr>
      <w:b/>
      <w:bCs/>
    </w:rPr>
  </w:style>
  <w:style w:type="character" w:customStyle="1" w:styleId="BodyTextChar">
    <w:name w:val="Body Text Char"/>
    <w:link w:val="BodyText"/>
    <w:rsid w:val="00B24A54"/>
    <w:rPr>
      <w:rFonts w:ascii="Arial" w:hAnsi="Arial"/>
      <w:lang w:eastAsia="zh-CN"/>
    </w:rPr>
  </w:style>
  <w:style w:type="paragraph" w:customStyle="1" w:styleId="B5">
    <w:name w:val="B5"/>
    <w:basedOn w:val="List5"/>
    <w:link w:val="B5Char"/>
    <w:rsid w:val="00B24A54"/>
    <w:rPr>
      <w:rFonts w:ascii="Times New Roman" w:hAnsi="Times New Roman"/>
    </w:rPr>
  </w:style>
  <w:style w:type="paragraph" w:customStyle="1" w:styleId="EX">
    <w:name w:val="EX"/>
    <w:basedOn w:val="Normal"/>
    <w:rsid w:val="00B24A54"/>
    <w:pPr>
      <w:keepLines/>
      <w:ind w:left="1702" w:hanging="1418"/>
    </w:pPr>
  </w:style>
  <w:style w:type="paragraph" w:customStyle="1" w:styleId="EW">
    <w:name w:val="EW"/>
    <w:basedOn w:val="EX"/>
    <w:rsid w:val="00B24A54"/>
    <w:pPr>
      <w:spacing w:after="0"/>
    </w:pPr>
  </w:style>
  <w:style w:type="paragraph" w:customStyle="1" w:styleId="TAL">
    <w:name w:val="TAL"/>
    <w:basedOn w:val="Normal"/>
    <w:link w:val="TALCar"/>
    <w:rsid w:val="00B24A54"/>
    <w:pPr>
      <w:keepNext/>
      <w:keepLines/>
      <w:spacing w:after="0"/>
    </w:pPr>
    <w:rPr>
      <w:rFonts w:ascii="Arial" w:hAnsi="Arial"/>
      <w:sz w:val="18"/>
      <w:lang w:val="x-none" w:eastAsia="x-none"/>
    </w:rPr>
  </w:style>
  <w:style w:type="paragraph" w:customStyle="1" w:styleId="TAC">
    <w:name w:val="TAC"/>
    <w:basedOn w:val="TAL"/>
    <w:rsid w:val="00B24A54"/>
    <w:pPr>
      <w:jc w:val="center"/>
    </w:pPr>
  </w:style>
  <w:style w:type="paragraph" w:customStyle="1" w:styleId="TAH">
    <w:name w:val="TAH"/>
    <w:basedOn w:val="TAC"/>
    <w:link w:val="TAHCar"/>
    <w:rsid w:val="00B24A54"/>
    <w:rPr>
      <w:b/>
    </w:rPr>
  </w:style>
  <w:style w:type="paragraph" w:customStyle="1" w:styleId="TAN">
    <w:name w:val="TAN"/>
    <w:basedOn w:val="TAL"/>
    <w:rsid w:val="00B24A54"/>
    <w:pPr>
      <w:ind w:left="851" w:hanging="851"/>
    </w:pPr>
  </w:style>
  <w:style w:type="paragraph" w:customStyle="1" w:styleId="TAR">
    <w:name w:val="TAR"/>
    <w:basedOn w:val="TAL"/>
    <w:rsid w:val="00B24A54"/>
    <w:pPr>
      <w:jc w:val="right"/>
    </w:pPr>
  </w:style>
  <w:style w:type="paragraph" w:customStyle="1" w:styleId="TH">
    <w:name w:val="TH"/>
    <w:basedOn w:val="Normal"/>
    <w:link w:val="THChar"/>
    <w:rsid w:val="00B24A54"/>
    <w:pPr>
      <w:keepNext/>
      <w:keepLines/>
      <w:spacing w:before="60"/>
      <w:jc w:val="center"/>
    </w:pPr>
    <w:rPr>
      <w:rFonts w:ascii="Arial" w:hAnsi="Arial"/>
      <w:b/>
      <w:lang w:val="x-none" w:eastAsia="x-none"/>
    </w:rPr>
  </w:style>
  <w:style w:type="paragraph" w:customStyle="1" w:styleId="TF">
    <w:name w:val="TF"/>
    <w:basedOn w:val="TH"/>
    <w:link w:val="TFChar"/>
    <w:rsid w:val="00B24A54"/>
    <w:pPr>
      <w:keepNext w:val="0"/>
      <w:spacing w:before="0" w:after="240"/>
    </w:pPr>
  </w:style>
  <w:style w:type="paragraph" w:customStyle="1" w:styleId="TT">
    <w:name w:val="TT"/>
    <w:basedOn w:val="Heading1"/>
    <w:next w:val="Normal"/>
    <w:rsid w:val="00B24A54"/>
    <w:pPr>
      <w:outlineLvl w:val="9"/>
    </w:pPr>
  </w:style>
  <w:style w:type="paragraph" w:customStyle="1" w:styleId="ZA">
    <w:name w:val="ZA"/>
    <w:rsid w:val="00B24A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24A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24A5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24A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24A54"/>
  </w:style>
  <w:style w:type="paragraph" w:customStyle="1" w:styleId="ZH">
    <w:name w:val="ZH"/>
    <w:rsid w:val="00B24A5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24A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24A54"/>
    <w:pPr>
      <w:framePr w:hRule="auto" w:wrap="notBeside" w:y="852"/>
    </w:pPr>
    <w:rPr>
      <w:i w:val="0"/>
      <w:sz w:val="40"/>
    </w:rPr>
  </w:style>
  <w:style w:type="paragraph" w:customStyle="1" w:styleId="ZU">
    <w:name w:val="ZU"/>
    <w:rsid w:val="00B24A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24A54"/>
    <w:pPr>
      <w:framePr w:wrap="notBeside" w:y="16161"/>
    </w:pPr>
  </w:style>
  <w:style w:type="paragraph" w:customStyle="1" w:styleId="FP">
    <w:name w:val="FP"/>
    <w:basedOn w:val="Normal"/>
    <w:rsid w:val="00B24A54"/>
    <w:pPr>
      <w:spacing w:after="0"/>
    </w:pPr>
  </w:style>
  <w:style w:type="paragraph" w:customStyle="1" w:styleId="Observation">
    <w:name w:val="Observation"/>
    <w:basedOn w:val="Proposal"/>
    <w:qFormat/>
    <w:rsid w:val="00B24A54"/>
    <w:pPr>
      <w:numPr>
        <w:numId w:val="13"/>
      </w:numPr>
      <w:ind w:left="1701" w:hanging="1701"/>
    </w:pPr>
    <w:rPr>
      <w:lang w:eastAsia="ja-JP"/>
    </w:rPr>
  </w:style>
  <w:style w:type="paragraph" w:styleId="TableofFigures">
    <w:name w:val="table of figures"/>
    <w:basedOn w:val="BodyText"/>
    <w:next w:val="Normal"/>
    <w:uiPriority w:val="99"/>
    <w:rsid w:val="00B24A54"/>
    <w:pPr>
      <w:ind w:left="1701" w:hanging="1701"/>
      <w:jc w:val="left"/>
    </w:pPr>
    <w:rPr>
      <w:b/>
    </w:rPr>
  </w:style>
  <w:style w:type="character" w:customStyle="1" w:styleId="B1Char1">
    <w:name w:val="B1 Char1"/>
    <w:link w:val="B1"/>
    <w:qFormat/>
    <w:rsid w:val="00B24A54"/>
    <w:rPr>
      <w:rFonts w:ascii="Times New Roman" w:hAnsi="Times New Roman"/>
      <w:lang w:eastAsia="zh-CN"/>
    </w:rPr>
  </w:style>
  <w:style w:type="character" w:customStyle="1" w:styleId="B2Char">
    <w:name w:val="B2 Char"/>
    <w:link w:val="B2"/>
    <w:qFormat/>
    <w:rsid w:val="00B24A54"/>
    <w:rPr>
      <w:rFonts w:ascii="Times New Roman" w:hAnsi="Times New Roman"/>
      <w:lang w:eastAsia="ja-JP"/>
    </w:rPr>
  </w:style>
  <w:style w:type="character" w:customStyle="1" w:styleId="B3Char2">
    <w:name w:val="B3 Char2"/>
    <w:link w:val="B3"/>
    <w:qFormat/>
    <w:rsid w:val="00B24A54"/>
    <w:rPr>
      <w:rFonts w:ascii="Times New Roman" w:hAnsi="Times New Roman"/>
      <w:lang w:eastAsia="ja-JP"/>
    </w:rPr>
  </w:style>
  <w:style w:type="character" w:customStyle="1" w:styleId="B4Char">
    <w:name w:val="B4 Char"/>
    <w:link w:val="B4"/>
    <w:rsid w:val="00B24A54"/>
    <w:rPr>
      <w:rFonts w:ascii="Times New Roman" w:hAnsi="Times New Roman"/>
      <w:lang w:eastAsia="ja-JP"/>
    </w:rPr>
  </w:style>
  <w:style w:type="character" w:customStyle="1" w:styleId="B5Char">
    <w:name w:val="B5 Char"/>
    <w:link w:val="B5"/>
    <w:rsid w:val="00B24A54"/>
    <w:rPr>
      <w:rFonts w:ascii="Times New Roman" w:hAnsi="Times New Roman"/>
      <w:lang w:eastAsia="ja-JP"/>
    </w:rPr>
  </w:style>
  <w:style w:type="paragraph" w:customStyle="1" w:styleId="B6">
    <w:name w:val="B6"/>
    <w:basedOn w:val="B5"/>
    <w:link w:val="B6Char"/>
    <w:rsid w:val="00B24A54"/>
    <w:pPr>
      <w:ind w:left="1985"/>
    </w:pPr>
  </w:style>
  <w:style w:type="character" w:customStyle="1" w:styleId="B6Char">
    <w:name w:val="B6 Char"/>
    <w:link w:val="B6"/>
    <w:rsid w:val="00B24A54"/>
    <w:rPr>
      <w:rFonts w:ascii="Times New Roman" w:hAnsi="Times New Roman"/>
      <w:lang w:eastAsia="ja-JP"/>
    </w:rPr>
  </w:style>
  <w:style w:type="paragraph" w:customStyle="1" w:styleId="B7">
    <w:name w:val="B7"/>
    <w:basedOn w:val="B6"/>
    <w:link w:val="B7Char"/>
    <w:rsid w:val="00B24A54"/>
    <w:pPr>
      <w:ind w:left="2269"/>
    </w:pPr>
  </w:style>
  <w:style w:type="character" w:customStyle="1" w:styleId="B7Char">
    <w:name w:val="B7 Char"/>
    <w:basedOn w:val="B6Char"/>
    <w:link w:val="B7"/>
    <w:rsid w:val="00B24A54"/>
    <w:rPr>
      <w:rFonts w:ascii="Times New Roman" w:hAnsi="Times New Roman"/>
      <w:lang w:eastAsia="ja-JP"/>
    </w:rPr>
  </w:style>
  <w:style w:type="paragraph" w:customStyle="1" w:styleId="B8">
    <w:name w:val="B8"/>
    <w:basedOn w:val="B7"/>
    <w:qFormat/>
    <w:rsid w:val="00B24A54"/>
    <w:pPr>
      <w:ind w:left="2552"/>
    </w:pPr>
  </w:style>
  <w:style w:type="character" w:customStyle="1" w:styleId="BalloonTextChar">
    <w:name w:val="Balloon Text Char"/>
    <w:link w:val="BalloonText"/>
    <w:rsid w:val="00B24A54"/>
    <w:rPr>
      <w:rFonts w:ascii="Segoe UI" w:hAnsi="Segoe UI" w:cs="Segoe UI"/>
      <w:sz w:val="18"/>
      <w:szCs w:val="18"/>
      <w:lang w:eastAsia="ja-JP"/>
    </w:rPr>
  </w:style>
  <w:style w:type="character" w:customStyle="1" w:styleId="CommentTextChar">
    <w:name w:val="Comment Text Char"/>
    <w:link w:val="CommentText"/>
    <w:uiPriority w:val="99"/>
    <w:qFormat/>
    <w:rsid w:val="00B24A54"/>
    <w:rPr>
      <w:rFonts w:ascii="Times New Roman" w:hAnsi="Times New Roman"/>
      <w:lang w:eastAsia="ja-JP"/>
    </w:rPr>
  </w:style>
  <w:style w:type="character" w:customStyle="1" w:styleId="CommentSubjectChar">
    <w:name w:val="Comment Subject Char"/>
    <w:link w:val="CommentSubject"/>
    <w:rsid w:val="00B24A54"/>
    <w:rPr>
      <w:rFonts w:ascii="Times New Roman" w:hAnsi="Times New Roman"/>
      <w:b/>
      <w:bCs/>
      <w:lang w:eastAsia="ja-JP"/>
    </w:rPr>
  </w:style>
  <w:style w:type="paragraph" w:customStyle="1" w:styleId="CRCoverPage">
    <w:name w:val="CR Cover Page"/>
    <w:link w:val="CRCoverPageZchn"/>
    <w:rsid w:val="00B24A54"/>
    <w:pPr>
      <w:spacing w:after="120"/>
    </w:pPr>
    <w:rPr>
      <w:rFonts w:ascii="Arial" w:hAnsi="Arial"/>
      <w:lang w:eastAsia="ko-KR"/>
    </w:rPr>
  </w:style>
  <w:style w:type="character" w:customStyle="1" w:styleId="CRCoverPageZchn">
    <w:name w:val="CR Cover Page Zchn"/>
    <w:link w:val="CRCoverPage"/>
    <w:rsid w:val="00B24A54"/>
    <w:rPr>
      <w:rFonts w:ascii="Arial" w:hAnsi="Arial"/>
      <w:lang w:eastAsia="ko-KR"/>
    </w:rPr>
  </w:style>
  <w:style w:type="paragraph" w:customStyle="1" w:styleId="Doc-text2">
    <w:name w:val="Doc-text2"/>
    <w:basedOn w:val="Normal"/>
    <w:link w:val="Doc-text2Char"/>
    <w:qFormat/>
    <w:rsid w:val="00B24A5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24A54"/>
    <w:rPr>
      <w:rFonts w:ascii="Arial" w:eastAsia="MS Mincho" w:hAnsi="Arial"/>
      <w:szCs w:val="24"/>
      <w:lang w:val="x-none" w:eastAsia="x-none"/>
    </w:rPr>
  </w:style>
  <w:style w:type="character" w:customStyle="1" w:styleId="DocumentMapChar">
    <w:name w:val="Document Map Char"/>
    <w:link w:val="DocumentMap"/>
    <w:rsid w:val="00B24A54"/>
    <w:rPr>
      <w:rFonts w:ascii="Tahoma" w:hAnsi="Tahoma" w:cs="Tahoma"/>
      <w:shd w:val="clear" w:color="auto" w:fill="000080"/>
      <w:lang w:eastAsia="ja-JP"/>
    </w:rPr>
  </w:style>
  <w:style w:type="paragraph" w:customStyle="1" w:styleId="NO">
    <w:name w:val="NO"/>
    <w:basedOn w:val="Normal"/>
    <w:link w:val="NOChar"/>
    <w:rsid w:val="00B24A54"/>
    <w:pPr>
      <w:keepLines/>
      <w:ind w:left="1135" w:hanging="851"/>
    </w:pPr>
  </w:style>
  <w:style w:type="character" w:customStyle="1" w:styleId="NOChar">
    <w:name w:val="NO Char"/>
    <w:link w:val="NO"/>
    <w:qFormat/>
    <w:rsid w:val="00B24A54"/>
    <w:rPr>
      <w:rFonts w:ascii="Times New Roman" w:hAnsi="Times New Roman"/>
      <w:lang w:eastAsia="ja-JP"/>
    </w:rPr>
  </w:style>
  <w:style w:type="character" w:customStyle="1" w:styleId="EditorsNoteChar">
    <w:name w:val="Editor's Note Char"/>
    <w:link w:val="EditorsNote"/>
    <w:rsid w:val="00B24A54"/>
    <w:rPr>
      <w:rFonts w:ascii="Times New Roman" w:hAnsi="Times New Roman"/>
      <w:color w:val="FF0000"/>
      <w:lang w:val="x-none" w:eastAsia="x-none"/>
    </w:rPr>
  </w:style>
  <w:style w:type="paragraph" w:customStyle="1" w:styleId="EmailDiscussion">
    <w:name w:val="EmailDiscussion"/>
    <w:basedOn w:val="Normal"/>
    <w:next w:val="Normal"/>
    <w:rsid w:val="00B24A54"/>
    <w:pPr>
      <w:numPr>
        <w:numId w:val="14"/>
      </w:numPr>
      <w:spacing w:before="40" w:after="0"/>
    </w:pPr>
    <w:rPr>
      <w:rFonts w:ascii="Arial" w:eastAsia="MS Mincho" w:hAnsi="Arial"/>
      <w:b/>
      <w:szCs w:val="24"/>
      <w:lang w:eastAsia="en-GB"/>
    </w:rPr>
  </w:style>
  <w:style w:type="character" w:styleId="Emphasis">
    <w:name w:val="Emphasis"/>
    <w:qFormat/>
    <w:rsid w:val="00B24A54"/>
    <w:rPr>
      <w:i/>
      <w:iCs/>
    </w:rPr>
  </w:style>
  <w:style w:type="paragraph" w:customStyle="1" w:styleId="FigureTitle">
    <w:name w:val="Figure_Title"/>
    <w:basedOn w:val="Normal"/>
    <w:next w:val="Normal"/>
    <w:rsid w:val="00B24A5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24A54"/>
    <w:rPr>
      <w:rFonts w:ascii="Arial" w:hAnsi="Arial"/>
      <w:b/>
      <w:noProof/>
      <w:sz w:val="18"/>
      <w:lang w:eastAsia="ja-JP"/>
    </w:rPr>
  </w:style>
  <w:style w:type="character" w:customStyle="1" w:styleId="FooterChar">
    <w:name w:val="Footer Char"/>
    <w:link w:val="Footer"/>
    <w:rsid w:val="00B24A54"/>
    <w:rPr>
      <w:rFonts w:ascii="Arial" w:hAnsi="Arial"/>
      <w:b/>
      <w:i/>
      <w:noProof/>
      <w:sz w:val="18"/>
      <w:lang w:eastAsia="ja-JP"/>
    </w:rPr>
  </w:style>
  <w:style w:type="character" w:customStyle="1" w:styleId="FootnoteTextChar">
    <w:name w:val="Footnote Text Char"/>
    <w:link w:val="FootnoteText"/>
    <w:rsid w:val="00B24A54"/>
    <w:rPr>
      <w:rFonts w:ascii="Times New Roman" w:hAnsi="Times New Roman"/>
      <w:sz w:val="16"/>
      <w:lang w:eastAsia="ja-JP"/>
    </w:rPr>
  </w:style>
  <w:style w:type="paragraph" w:customStyle="1" w:styleId="Guidance">
    <w:name w:val="Guidance"/>
    <w:basedOn w:val="Normal"/>
    <w:rsid w:val="00B24A54"/>
    <w:rPr>
      <w:i/>
      <w:color w:val="0000FF"/>
    </w:rPr>
  </w:style>
  <w:style w:type="character" w:customStyle="1" w:styleId="Heading2Char">
    <w:name w:val="Heading 2 Char"/>
    <w:link w:val="Heading2"/>
    <w:rsid w:val="00B24A54"/>
    <w:rPr>
      <w:rFonts w:ascii="Arial" w:hAnsi="Arial"/>
      <w:sz w:val="32"/>
      <w:lang w:eastAsia="ja-JP"/>
    </w:rPr>
  </w:style>
  <w:style w:type="character" w:customStyle="1" w:styleId="Heading3Char">
    <w:name w:val="Heading 3 Char"/>
    <w:link w:val="Heading3"/>
    <w:rsid w:val="00B24A54"/>
    <w:rPr>
      <w:rFonts w:ascii="Arial" w:hAnsi="Arial"/>
      <w:sz w:val="28"/>
      <w:lang w:eastAsia="ja-JP"/>
    </w:rPr>
  </w:style>
  <w:style w:type="character" w:customStyle="1" w:styleId="Heading4Char">
    <w:name w:val="Heading 4 Char"/>
    <w:link w:val="Heading4"/>
    <w:rsid w:val="00B24A54"/>
    <w:rPr>
      <w:rFonts w:ascii="Arial" w:hAnsi="Arial"/>
      <w:sz w:val="24"/>
      <w:lang w:eastAsia="ja-JP"/>
    </w:rPr>
  </w:style>
  <w:style w:type="character" w:customStyle="1" w:styleId="Heading5Char">
    <w:name w:val="Heading 5 Char"/>
    <w:link w:val="Heading5"/>
    <w:rsid w:val="00B24A54"/>
    <w:rPr>
      <w:rFonts w:ascii="Arial" w:hAnsi="Arial"/>
      <w:sz w:val="22"/>
      <w:lang w:eastAsia="ja-JP"/>
    </w:rPr>
  </w:style>
  <w:style w:type="paragraph" w:customStyle="1" w:styleId="H6">
    <w:name w:val="H6"/>
    <w:basedOn w:val="Heading5"/>
    <w:next w:val="Normal"/>
    <w:rsid w:val="00B24A54"/>
    <w:pPr>
      <w:ind w:left="1985" w:hanging="1985"/>
      <w:outlineLvl w:val="9"/>
    </w:pPr>
    <w:rPr>
      <w:sz w:val="20"/>
    </w:rPr>
  </w:style>
  <w:style w:type="character" w:customStyle="1" w:styleId="Heading6Char">
    <w:name w:val="Heading 6 Char"/>
    <w:link w:val="Heading6"/>
    <w:rsid w:val="00B24A54"/>
    <w:rPr>
      <w:rFonts w:ascii="Arial" w:hAnsi="Arial"/>
      <w:lang w:eastAsia="ja-JP"/>
    </w:rPr>
  </w:style>
  <w:style w:type="character" w:customStyle="1" w:styleId="Heading7Char">
    <w:name w:val="Heading 7 Char"/>
    <w:link w:val="Heading7"/>
    <w:rsid w:val="00B24A54"/>
    <w:rPr>
      <w:rFonts w:ascii="Arial" w:hAnsi="Arial"/>
      <w:lang w:eastAsia="ja-JP"/>
    </w:rPr>
  </w:style>
  <w:style w:type="character" w:customStyle="1" w:styleId="Heading8Char">
    <w:name w:val="Heading 8 Char"/>
    <w:link w:val="Heading8"/>
    <w:rsid w:val="00B24A54"/>
    <w:rPr>
      <w:rFonts w:ascii="Arial" w:hAnsi="Arial"/>
      <w:sz w:val="36"/>
      <w:lang w:eastAsia="ja-JP"/>
    </w:rPr>
  </w:style>
  <w:style w:type="character" w:customStyle="1" w:styleId="Heading9Char">
    <w:name w:val="Heading 9 Char"/>
    <w:link w:val="Heading9"/>
    <w:rsid w:val="00B24A54"/>
    <w:rPr>
      <w:rFonts w:ascii="Arial" w:hAnsi="Arial"/>
      <w:sz w:val="36"/>
      <w:lang w:eastAsia="ja-JP"/>
    </w:rPr>
  </w:style>
  <w:style w:type="character" w:styleId="HTMLCode">
    <w:name w:val="HTML Code"/>
    <w:uiPriority w:val="99"/>
    <w:unhideWhenUsed/>
    <w:rsid w:val="00B24A54"/>
    <w:rPr>
      <w:rFonts w:ascii="Courier New" w:eastAsia="Times New Roman" w:hAnsi="Courier New" w:cs="Courier New"/>
      <w:sz w:val="20"/>
      <w:szCs w:val="20"/>
    </w:rPr>
  </w:style>
  <w:style w:type="paragraph" w:styleId="IndexHeading">
    <w:name w:val="index heading"/>
    <w:basedOn w:val="Normal"/>
    <w:next w:val="Normal"/>
    <w:rsid w:val="00B24A54"/>
    <w:pPr>
      <w:pBdr>
        <w:top w:val="single" w:sz="12" w:space="0" w:color="auto"/>
      </w:pBdr>
      <w:spacing w:before="360" w:after="240"/>
    </w:pPr>
    <w:rPr>
      <w:b/>
      <w:i/>
      <w:sz w:val="26"/>
      <w:lang w:eastAsia="en-GB"/>
    </w:rPr>
  </w:style>
  <w:style w:type="paragraph" w:customStyle="1" w:styleId="LD">
    <w:name w:val="LD"/>
    <w:rsid w:val="00B24A5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24A54"/>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24A54"/>
    <w:rPr>
      <w:rFonts w:ascii="Calibri" w:eastAsia="Calibri" w:hAnsi="Calibri"/>
      <w:sz w:val="22"/>
      <w:szCs w:val="22"/>
      <w:lang w:val="x-none" w:eastAsia="en-US"/>
    </w:rPr>
  </w:style>
  <w:style w:type="paragraph" w:customStyle="1" w:styleId="NF">
    <w:name w:val="NF"/>
    <w:basedOn w:val="NO"/>
    <w:rsid w:val="00B24A54"/>
    <w:pPr>
      <w:keepNext/>
      <w:spacing w:after="0"/>
    </w:pPr>
    <w:rPr>
      <w:rFonts w:ascii="Arial" w:hAnsi="Arial"/>
      <w:sz w:val="18"/>
    </w:rPr>
  </w:style>
  <w:style w:type="paragraph" w:customStyle="1" w:styleId="NW">
    <w:name w:val="NW"/>
    <w:basedOn w:val="NO"/>
    <w:rsid w:val="00B24A54"/>
    <w:pPr>
      <w:spacing w:after="0"/>
    </w:pPr>
  </w:style>
  <w:style w:type="paragraph" w:customStyle="1" w:styleId="PL">
    <w:name w:val="PL"/>
    <w:link w:val="PLChar"/>
    <w:qFormat/>
    <w:rsid w:val="00B24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24A54"/>
    <w:rPr>
      <w:rFonts w:ascii="Courier New" w:eastAsia="Batang" w:hAnsi="Courier New"/>
      <w:noProof/>
      <w:sz w:val="16"/>
      <w:shd w:val="clear" w:color="auto" w:fill="E6E6E6"/>
      <w:lang w:eastAsia="sv-SE"/>
    </w:rPr>
  </w:style>
  <w:style w:type="paragraph" w:styleId="PlainText">
    <w:name w:val="Plain Text"/>
    <w:basedOn w:val="Normal"/>
    <w:link w:val="PlainTextChar"/>
    <w:rsid w:val="00B24A54"/>
    <w:rPr>
      <w:rFonts w:ascii="Courier New" w:hAnsi="Courier New"/>
      <w:lang w:val="nb-NO"/>
    </w:rPr>
  </w:style>
  <w:style w:type="character" w:customStyle="1" w:styleId="PlainTextChar">
    <w:name w:val="Plain Text Char"/>
    <w:link w:val="PlainText"/>
    <w:rsid w:val="00B24A54"/>
    <w:rPr>
      <w:rFonts w:ascii="Courier New" w:hAnsi="Courier New"/>
      <w:lang w:val="nb-NO" w:eastAsia="ja-JP"/>
    </w:rPr>
  </w:style>
  <w:style w:type="character" w:styleId="Strong">
    <w:name w:val="Strong"/>
    <w:uiPriority w:val="22"/>
    <w:qFormat/>
    <w:rsid w:val="00B24A54"/>
    <w:rPr>
      <w:b/>
      <w:bCs/>
    </w:rPr>
  </w:style>
  <w:style w:type="table" w:styleId="TableGrid">
    <w:name w:val="Table Grid"/>
    <w:basedOn w:val="TableNormal"/>
    <w:uiPriority w:val="39"/>
    <w:rsid w:val="00B24A5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24A54"/>
    <w:rPr>
      <w:rFonts w:ascii="Arial" w:hAnsi="Arial"/>
      <w:sz w:val="18"/>
      <w:lang w:val="x-none" w:eastAsia="x-none"/>
    </w:rPr>
  </w:style>
  <w:style w:type="character" w:customStyle="1" w:styleId="TAHCar">
    <w:name w:val="TAH Car"/>
    <w:link w:val="TAH"/>
    <w:locked/>
    <w:rsid w:val="00B24A54"/>
    <w:rPr>
      <w:rFonts w:ascii="Arial" w:hAnsi="Arial"/>
      <w:b/>
      <w:sz w:val="18"/>
      <w:lang w:val="x-none" w:eastAsia="x-none"/>
    </w:rPr>
  </w:style>
  <w:style w:type="character" w:customStyle="1" w:styleId="THChar">
    <w:name w:val="TH Char"/>
    <w:link w:val="TH"/>
    <w:rsid w:val="00B24A54"/>
    <w:rPr>
      <w:rFonts w:ascii="Arial" w:hAnsi="Arial"/>
      <w:b/>
      <w:lang w:val="x-none" w:eastAsia="x-none"/>
    </w:rPr>
  </w:style>
  <w:style w:type="paragraph" w:customStyle="1" w:styleId="TAJ">
    <w:name w:val="TAJ"/>
    <w:basedOn w:val="TH"/>
    <w:rsid w:val="00B24A54"/>
  </w:style>
  <w:style w:type="paragraph" w:customStyle="1" w:styleId="TALCharChar">
    <w:name w:val="TAL Char Char"/>
    <w:basedOn w:val="Normal"/>
    <w:link w:val="TALCharCharChar"/>
    <w:rsid w:val="00B24A5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24A54"/>
    <w:rPr>
      <w:rFonts w:ascii="Arial" w:eastAsia="Malgun Gothic" w:hAnsi="Arial"/>
      <w:sz w:val="18"/>
      <w:lang w:val="x-none" w:eastAsia="x-none"/>
    </w:rPr>
  </w:style>
  <w:style w:type="character" w:customStyle="1" w:styleId="TFChar">
    <w:name w:val="TF Char"/>
    <w:link w:val="TF"/>
    <w:rsid w:val="00B24A54"/>
    <w:rPr>
      <w:rFonts w:ascii="Arial" w:hAnsi="Arial"/>
      <w:b/>
      <w:lang w:val="x-none" w:eastAsia="x-none"/>
    </w:rPr>
  </w:style>
  <w:style w:type="paragraph" w:styleId="ListContinue">
    <w:name w:val="List Continue"/>
    <w:basedOn w:val="Normal"/>
    <w:rsid w:val="00B24A54"/>
    <w:pPr>
      <w:spacing w:after="120"/>
      <w:ind w:left="283"/>
      <w:contextualSpacing/>
    </w:pPr>
    <w:rPr>
      <w:rFonts w:ascii="Arial" w:hAnsi="Arial"/>
    </w:rPr>
  </w:style>
  <w:style w:type="paragraph" w:styleId="ListContinue2">
    <w:name w:val="List Continue 2"/>
    <w:basedOn w:val="Normal"/>
    <w:rsid w:val="00B24A54"/>
    <w:pPr>
      <w:spacing w:after="120"/>
      <w:ind w:left="566"/>
      <w:contextualSpacing/>
    </w:pPr>
    <w:rPr>
      <w:rFonts w:ascii="Arial" w:hAnsi="Arial"/>
    </w:rPr>
  </w:style>
  <w:style w:type="paragraph" w:styleId="ListNumber3">
    <w:name w:val="List Number 3"/>
    <w:basedOn w:val="ListNumber2"/>
    <w:rsid w:val="00B24A5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0/Docs/RP-1814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5NUHHDQN7SK2-1476151046-40800</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https://ericsson.sharepoint.com/sites/star/_layouts/15/DocIdRedir.aspx?ID=5NUHHDQN7SK2-1476151046-40800</Url>
      <Description>5NUHHDQN7SK2-1476151046-40800</Description>
    </_dlc_DocIdUrl>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16E58-EA48-46C6-A64B-86A131912A9B}">
  <ds:schemaRefs>
    <ds:schemaRef ds:uri="http://schemas.microsoft.com/sharepoint/v3/contenttype/forms"/>
  </ds:schemaRefs>
</ds:datastoreItem>
</file>

<file path=customXml/itemProps2.xml><?xml version="1.0" encoding="utf-8"?>
<ds:datastoreItem xmlns:ds="http://schemas.openxmlformats.org/officeDocument/2006/customXml" ds:itemID="{D1B3D188-4363-4E55-A844-A1B961D2F3D5}">
  <ds:schemaRefs>
    <ds:schemaRef ds:uri="http://schemas.microsoft.com/sharepoint/events"/>
  </ds:schemaRefs>
</ds:datastoreItem>
</file>

<file path=customXml/itemProps3.xml><?xml version="1.0" encoding="utf-8"?>
<ds:datastoreItem xmlns:ds="http://schemas.openxmlformats.org/officeDocument/2006/customXml" ds:itemID="{7439531D-2307-4A59-A97A-1F0EDAF43992}">
  <ds:schemaRefs>
    <ds:schemaRef ds:uri="Microsoft.SharePoint.Taxonomy.ContentTypeSync"/>
  </ds:schemaRefs>
</ds:datastoreItem>
</file>

<file path=customXml/itemProps4.xml><?xml version="1.0" encoding="utf-8"?>
<ds:datastoreItem xmlns:ds="http://schemas.openxmlformats.org/officeDocument/2006/customXml" ds:itemID="{3BCFEBB3-7635-4DE2-8622-FB968A293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238E9-6881-4CC4-9E27-7CC6644A8D5B}">
  <ds:schemaRefs>
    <ds:schemaRef ds:uri="http://schemas.microsoft.com/office/2006/documentManagement/types"/>
    <ds:schemaRef ds:uri="d8762117-8292-4133-b1c7-eab5c6487cfd"/>
    <ds:schemaRef ds:uri="http://purl.org/dc/elements/1.1/"/>
    <ds:schemaRef ds:uri="http://schemas.microsoft.com/sharepoint/v4"/>
    <ds:schemaRef ds:uri="f166a696-7b5b-4ccd-9f0c-ffde0cceec81"/>
    <ds:schemaRef ds:uri="http://schemas.microsoft.com/office/2006/metadata/properties"/>
    <ds:schemaRef ds:uri="611109f9-ed58-4498-a270-1fb2086a532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12309A89-36F2-4BFA-B49F-128CD6C50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1210</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2019-02-14T10:26:00Z</dcterms:created>
  <dcterms:modified xsi:type="dcterms:W3CDTF">2019-02-14T14:56:00Z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AuthorIds_UIVersion_16896">
    <vt:lpwstr>253</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AuthorIds_UIVersion_7168">
    <vt:lpwstr>253</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AuthorIds_UIVersion_17920">
    <vt:lpwstr>253</vt:lpwstr>
  </property>
  <property fmtid="{D5CDD505-2E9C-101B-9397-08002B2CF9AE}" pid="14" name="_dlc_DocIdItemGuid">
    <vt:lpwstr>e4fceb68-46cf-4a9c-9ccb-495002eaf63d</vt:lpwstr>
  </property>
  <property fmtid="{D5CDD505-2E9C-101B-9397-08002B2CF9AE}" pid="15" name="AuthorIds_UIVersion_17408">
    <vt:lpwstr>347</vt:lpwstr>
  </property>
  <property fmtid="{D5CDD505-2E9C-101B-9397-08002B2CF9AE}" pid="16" name="AuthorIds_UIVersion_14848">
    <vt:lpwstr>253</vt:lpwstr>
  </property>
  <property fmtid="{D5CDD505-2E9C-101B-9397-08002B2CF9AE}" pid="17" name="AuthorIds_UIVersion_11776">
    <vt:lpwstr>253</vt:lpwstr>
  </property>
  <property fmtid="{D5CDD505-2E9C-101B-9397-08002B2CF9AE}" pid="18" name="AuthorIds_UIVersion_5120">
    <vt:lpwstr>253</vt:lpwstr>
  </property>
  <property fmtid="{D5CDD505-2E9C-101B-9397-08002B2CF9AE}" pid="19" name="EriCOLLProjects">
    <vt:lpwstr/>
  </property>
  <property fmtid="{D5CDD505-2E9C-101B-9397-08002B2CF9AE}" pid="20" name="AuthorIds_UIVersion_9216">
    <vt:lpwstr>352</vt:lpwstr>
  </property>
  <property fmtid="{D5CDD505-2E9C-101B-9397-08002B2CF9AE}" pid="21" name="AuthorIds_UIVersion_9728">
    <vt:lpwstr>150</vt:lpwstr>
  </property>
  <property fmtid="{D5CDD505-2E9C-101B-9397-08002B2CF9AE}" pid="22" name="EriCOLLProcess">
    <vt:lpwstr/>
  </property>
</Properties>
</file>